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CE0F7" w14:textId="77777777" w:rsidR="00B85ACE" w:rsidRDefault="00B85ACE" w:rsidP="00B85ACE">
      <w:pPr>
        <w:keepNext/>
        <w:spacing w:after="0" w:line="276" w:lineRule="auto"/>
        <w:jc w:val="center"/>
        <w:rPr>
          <w:rFonts w:eastAsia="Calibri"/>
          <w:noProof/>
          <w:sz w:val="20"/>
        </w:rPr>
      </w:pPr>
    </w:p>
    <w:p w14:paraId="4E7F4BE1" w14:textId="77777777" w:rsidR="00B85ACE" w:rsidRDefault="00B85ACE" w:rsidP="00B85ACE">
      <w:pPr>
        <w:keepNext/>
        <w:spacing w:after="0" w:line="276" w:lineRule="auto"/>
        <w:jc w:val="center"/>
        <w:rPr>
          <w:rFonts w:eastAsia="Calibri"/>
          <w:noProof/>
          <w:sz w:val="20"/>
        </w:rPr>
      </w:pPr>
    </w:p>
    <w:p w14:paraId="048EE303" w14:textId="77777777" w:rsidR="00B85ACE" w:rsidRDefault="00B85ACE" w:rsidP="00B85ACE">
      <w:pPr>
        <w:keepNext/>
        <w:spacing w:after="0" w:line="276" w:lineRule="auto"/>
        <w:jc w:val="center"/>
        <w:rPr>
          <w:rFonts w:eastAsia="Calibri"/>
          <w:noProof/>
          <w:sz w:val="20"/>
        </w:rPr>
      </w:pPr>
    </w:p>
    <w:p w14:paraId="78A7AF9F" w14:textId="77777777" w:rsidR="00B85ACE" w:rsidRDefault="00B85ACE" w:rsidP="00B85ACE">
      <w:pPr>
        <w:keepNext/>
        <w:spacing w:after="0" w:line="276" w:lineRule="auto"/>
        <w:jc w:val="center"/>
        <w:rPr>
          <w:rFonts w:eastAsia="Calibri"/>
          <w:noProof/>
          <w:sz w:val="20"/>
        </w:rPr>
      </w:pPr>
    </w:p>
    <w:p w14:paraId="5409562E" w14:textId="77777777" w:rsidR="00B85ACE" w:rsidRDefault="00B85ACE" w:rsidP="00B85ACE">
      <w:pPr>
        <w:keepNext/>
        <w:spacing w:after="0" w:line="276" w:lineRule="auto"/>
        <w:jc w:val="center"/>
        <w:rPr>
          <w:rFonts w:eastAsia="Calibri"/>
          <w:noProof/>
          <w:sz w:val="20"/>
        </w:rPr>
      </w:pPr>
    </w:p>
    <w:p w14:paraId="053C0073" w14:textId="77777777" w:rsidR="00B85ACE" w:rsidRPr="009A6805" w:rsidRDefault="00B85ACE" w:rsidP="00B85ACE">
      <w:pPr>
        <w:keepNext/>
        <w:spacing w:after="0" w:line="276" w:lineRule="auto"/>
        <w:jc w:val="center"/>
        <w:rPr>
          <w:rFonts w:eastAsia="Calibri"/>
          <w:noProof/>
          <w:sz w:val="20"/>
        </w:rPr>
      </w:pPr>
      <w:r w:rsidRPr="009A6805">
        <w:rPr>
          <w:rFonts w:eastAsia="Calibri"/>
          <w:noProof/>
          <w:sz w:val="20"/>
        </w:rPr>
        <w:drawing>
          <wp:inline distT="0" distB="0" distL="0" distR="0" wp14:anchorId="34E12C9D" wp14:editId="3D795216">
            <wp:extent cx="4057650" cy="1313203"/>
            <wp:effectExtent l="19050" t="0" r="0" b="0"/>
            <wp:docPr id="7" name="Picture 7" descr="cid:image001.jpg@01CDE8FF.84149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E8FF.84149BA0"/>
                    <pic:cNvPicPr>
                      <a:picLocks noChangeAspect="1" noChangeArrowheads="1"/>
                    </pic:cNvPicPr>
                  </pic:nvPicPr>
                  <pic:blipFill>
                    <a:blip r:embed="rId12" r:link="rId13"/>
                    <a:srcRect/>
                    <a:stretch>
                      <a:fillRect/>
                    </a:stretch>
                  </pic:blipFill>
                  <pic:spPr bwMode="auto">
                    <a:xfrm>
                      <a:off x="0" y="0"/>
                      <a:ext cx="4075989" cy="1319138"/>
                    </a:xfrm>
                    <a:prstGeom prst="rect">
                      <a:avLst/>
                    </a:prstGeom>
                    <a:noFill/>
                    <a:ln w="9525">
                      <a:noFill/>
                      <a:miter lim="800000"/>
                      <a:headEnd/>
                      <a:tailEnd/>
                    </a:ln>
                  </pic:spPr>
                </pic:pic>
              </a:graphicData>
            </a:graphic>
          </wp:inline>
        </w:drawing>
      </w:r>
    </w:p>
    <w:p w14:paraId="69E9F82B" w14:textId="77777777" w:rsidR="00B85ACE" w:rsidRPr="009A6805" w:rsidRDefault="00B85ACE" w:rsidP="00B85ACE">
      <w:pPr>
        <w:spacing w:after="300" w:line="276" w:lineRule="auto"/>
        <w:contextualSpacing/>
        <w:rPr>
          <w:b/>
          <w:color w:val="000000"/>
          <w:spacing w:val="5"/>
          <w:kern w:val="28"/>
          <w:sz w:val="52"/>
          <w:szCs w:val="52"/>
        </w:rPr>
      </w:pPr>
    </w:p>
    <w:p w14:paraId="4FE272E5" w14:textId="77777777" w:rsidR="00B85ACE" w:rsidRPr="009A6805" w:rsidRDefault="00B85ACE" w:rsidP="00B85ACE">
      <w:pPr>
        <w:spacing w:after="300" w:line="276" w:lineRule="auto"/>
        <w:contextualSpacing/>
        <w:rPr>
          <w:b/>
          <w:color w:val="000000"/>
          <w:spacing w:val="5"/>
          <w:kern w:val="28"/>
          <w:sz w:val="52"/>
          <w:szCs w:val="52"/>
        </w:rPr>
      </w:pPr>
    </w:p>
    <w:p w14:paraId="3D5E9CE6" w14:textId="77777777" w:rsidR="00B85ACE" w:rsidRPr="009A6805" w:rsidRDefault="00B85ACE" w:rsidP="00B85ACE">
      <w:pPr>
        <w:spacing w:after="300" w:line="276" w:lineRule="auto"/>
        <w:contextualSpacing/>
        <w:jc w:val="center"/>
        <w:rPr>
          <w:b/>
          <w:color w:val="000000"/>
          <w:spacing w:val="5"/>
          <w:kern w:val="28"/>
          <w:sz w:val="52"/>
          <w:szCs w:val="52"/>
        </w:rPr>
      </w:pPr>
      <w:r w:rsidRPr="009A6805">
        <w:rPr>
          <w:b/>
          <w:color w:val="000000"/>
          <w:spacing w:val="5"/>
          <w:kern w:val="28"/>
          <w:sz w:val="52"/>
          <w:szCs w:val="52"/>
        </w:rPr>
        <w:t>Indiana Department of Child Services</w:t>
      </w:r>
    </w:p>
    <w:p w14:paraId="1C27E2EC" w14:textId="77777777" w:rsidR="00B85ACE" w:rsidRDefault="00B85ACE" w:rsidP="00B85ACE">
      <w:pPr>
        <w:spacing w:after="300" w:line="276" w:lineRule="auto"/>
        <w:contextualSpacing/>
        <w:jc w:val="center"/>
        <w:rPr>
          <w:b/>
          <w:color w:val="000000"/>
          <w:spacing w:val="5"/>
          <w:kern w:val="28"/>
          <w:sz w:val="52"/>
          <w:szCs w:val="52"/>
        </w:rPr>
      </w:pPr>
      <w:r w:rsidRPr="009A6805">
        <w:rPr>
          <w:b/>
          <w:color w:val="000000"/>
          <w:spacing w:val="5"/>
          <w:kern w:val="28"/>
          <w:sz w:val="52"/>
          <w:szCs w:val="52"/>
        </w:rPr>
        <w:t>Child Support Bureau</w:t>
      </w:r>
    </w:p>
    <w:p w14:paraId="71B5F7FF" w14:textId="41393FE4" w:rsidR="00B85ACE" w:rsidRPr="009A6805" w:rsidRDefault="00B85ACE" w:rsidP="00B85ACE">
      <w:pPr>
        <w:spacing w:after="300" w:line="276" w:lineRule="auto"/>
        <w:contextualSpacing/>
        <w:jc w:val="center"/>
        <w:rPr>
          <w:b/>
          <w:color w:val="000000"/>
          <w:spacing w:val="5"/>
          <w:kern w:val="28"/>
          <w:sz w:val="52"/>
          <w:szCs w:val="52"/>
        </w:rPr>
      </w:pPr>
      <w:r w:rsidRPr="009A6805">
        <w:rPr>
          <w:b/>
          <w:color w:val="000000"/>
          <w:spacing w:val="5"/>
          <w:kern w:val="28"/>
          <w:sz w:val="52"/>
          <w:szCs w:val="52"/>
        </w:rPr>
        <w:br/>
      </w:r>
    </w:p>
    <w:p w14:paraId="0BCDEEDB" w14:textId="3443B4A3" w:rsidR="00B85ACE" w:rsidRDefault="00B85ACE" w:rsidP="00B85ACE">
      <w:pPr>
        <w:spacing w:after="300" w:line="276" w:lineRule="auto"/>
        <w:contextualSpacing/>
        <w:jc w:val="center"/>
        <w:rPr>
          <w:b/>
          <w:color w:val="000000"/>
          <w:spacing w:val="5"/>
          <w:kern w:val="28"/>
          <w:sz w:val="48"/>
          <w:szCs w:val="52"/>
        </w:rPr>
      </w:pPr>
      <w:r>
        <w:rPr>
          <w:b/>
          <w:color w:val="000000"/>
          <w:spacing w:val="5"/>
          <w:kern w:val="28"/>
          <w:sz w:val="48"/>
          <w:szCs w:val="52"/>
        </w:rPr>
        <w:t>INvest Project Management Office</w:t>
      </w:r>
    </w:p>
    <w:p w14:paraId="6CF7E6AC" w14:textId="1BEC37BF" w:rsidR="00B85ACE" w:rsidRDefault="00B85ACE" w:rsidP="00B85ACE">
      <w:pPr>
        <w:spacing w:after="300" w:line="276" w:lineRule="auto"/>
        <w:contextualSpacing/>
        <w:jc w:val="center"/>
        <w:rPr>
          <w:b/>
          <w:color w:val="000000"/>
          <w:spacing w:val="5"/>
          <w:kern w:val="28"/>
          <w:sz w:val="48"/>
          <w:szCs w:val="52"/>
        </w:rPr>
      </w:pPr>
      <w:r w:rsidRPr="009A6805">
        <w:rPr>
          <w:b/>
          <w:color w:val="000000"/>
          <w:spacing w:val="5"/>
          <w:kern w:val="28"/>
          <w:sz w:val="48"/>
          <w:szCs w:val="52"/>
        </w:rPr>
        <w:t>Request for Services</w:t>
      </w:r>
    </w:p>
    <w:p w14:paraId="7D594A31" w14:textId="77777777" w:rsidR="00B85ACE" w:rsidRDefault="00B85ACE" w:rsidP="00B85ACE">
      <w:pPr>
        <w:spacing w:after="300" w:line="276" w:lineRule="auto"/>
        <w:contextualSpacing/>
        <w:jc w:val="center"/>
        <w:rPr>
          <w:b/>
          <w:color w:val="000000"/>
          <w:spacing w:val="5"/>
          <w:kern w:val="28"/>
          <w:sz w:val="48"/>
          <w:szCs w:val="52"/>
        </w:rPr>
      </w:pPr>
    </w:p>
    <w:p w14:paraId="4C54E498" w14:textId="77777777" w:rsidR="00B85ACE" w:rsidRPr="009A6805" w:rsidRDefault="00B85ACE" w:rsidP="00B85ACE">
      <w:pPr>
        <w:spacing w:after="300" w:line="276" w:lineRule="auto"/>
        <w:contextualSpacing/>
        <w:jc w:val="center"/>
        <w:rPr>
          <w:b/>
          <w:color w:val="000000"/>
          <w:spacing w:val="5"/>
          <w:kern w:val="28"/>
          <w:sz w:val="48"/>
          <w:szCs w:val="52"/>
        </w:rPr>
      </w:pPr>
    </w:p>
    <w:p w14:paraId="658047CA" w14:textId="77777777" w:rsidR="00B85ACE" w:rsidRPr="009A6805" w:rsidRDefault="00B85ACE" w:rsidP="00B85ACE">
      <w:pPr>
        <w:spacing w:after="300" w:line="276" w:lineRule="auto"/>
        <w:contextualSpacing/>
        <w:jc w:val="center"/>
        <w:rPr>
          <w:b/>
          <w:color w:val="000000"/>
          <w:spacing w:val="5"/>
          <w:kern w:val="28"/>
          <w:sz w:val="48"/>
          <w:szCs w:val="52"/>
        </w:rPr>
      </w:pPr>
      <w:r w:rsidRPr="009A6805">
        <w:rPr>
          <w:b/>
          <w:color w:val="000000"/>
          <w:spacing w:val="5"/>
          <w:kern w:val="28"/>
          <w:sz w:val="48"/>
          <w:szCs w:val="52"/>
        </w:rPr>
        <w:t>Technical Proposal</w:t>
      </w:r>
    </w:p>
    <w:p w14:paraId="054EF251" w14:textId="77777777" w:rsidR="00B85ACE" w:rsidRPr="009A6805" w:rsidRDefault="00B85ACE" w:rsidP="00B85ACE">
      <w:pPr>
        <w:spacing w:after="300" w:line="276" w:lineRule="auto"/>
        <w:contextualSpacing/>
        <w:jc w:val="center"/>
        <w:rPr>
          <w:b/>
          <w:color w:val="000000"/>
          <w:spacing w:val="5"/>
          <w:kern w:val="28"/>
          <w:sz w:val="48"/>
          <w:szCs w:val="52"/>
        </w:rPr>
      </w:pPr>
      <w:r w:rsidRPr="009A6805">
        <w:rPr>
          <w:b/>
          <w:color w:val="000000"/>
          <w:spacing w:val="5"/>
          <w:kern w:val="28"/>
          <w:sz w:val="48"/>
          <w:szCs w:val="52"/>
        </w:rPr>
        <w:t>Attachment F</w:t>
      </w:r>
    </w:p>
    <w:p w14:paraId="40B2D069" w14:textId="77777777" w:rsidR="00B85ACE" w:rsidRPr="009A6805" w:rsidRDefault="00B85ACE" w:rsidP="00B85ACE">
      <w:pPr>
        <w:rPr>
          <w:sz w:val="48"/>
          <w:szCs w:val="52"/>
        </w:rPr>
      </w:pPr>
      <w:bookmarkStart w:id="0" w:name="_GoBack"/>
      <w:bookmarkEnd w:id="0"/>
    </w:p>
    <w:p w14:paraId="008CA521" w14:textId="74233B80" w:rsidR="00A26D64" w:rsidRPr="001B6727" w:rsidRDefault="00833DDE" w:rsidP="004008E9">
      <w:pPr>
        <w:pStyle w:val="Heading1"/>
      </w:pPr>
      <w:r>
        <w:lastRenderedPageBreak/>
        <w:t>Introduction</w:t>
      </w:r>
    </w:p>
    <w:p w14:paraId="6B2B66BE" w14:textId="14AB156F" w:rsidR="0025098B" w:rsidRPr="007461AC" w:rsidRDefault="00833DDE" w:rsidP="0025098B">
      <w:pPr>
        <w:pStyle w:val="Body"/>
        <w:rPr>
          <w:rFonts w:cs="Arial"/>
        </w:rPr>
      </w:pPr>
      <w:r w:rsidRPr="00590858">
        <w:rPr>
          <w:rFonts w:cs="Arial"/>
        </w:rPr>
        <w:t xml:space="preserve">The Indiana Child Support Bureau (CSB) will select a qualified </w:t>
      </w:r>
      <w:r w:rsidR="00F154B9" w:rsidRPr="00590858">
        <w:rPr>
          <w:rFonts w:cs="Arial"/>
        </w:rPr>
        <w:t xml:space="preserve">Project Management Office (PMO) </w:t>
      </w:r>
      <w:r w:rsidRPr="00590858">
        <w:rPr>
          <w:rFonts w:cs="Arial"/>
        </w:rPr>
        <w:t xml:space="preserve">vendor </w:t>
      </w:r>
      <w:r w:rsidR="00F154B9" w:rsidRPr="00590858">
        <w:rPr>
          <w:rFonts w:cs="Arial"/>
        </w:rPr>
        <w:t>to</w:t>
      </w:r>
      <w:r w:rsidRPr="00590858">
        <w:rPr>
          <w:rFonts w:cs="Arial"/>
        </w:rPr>
        <w:t xml:space="preserve"> manage the overall effort to design, develop</w:t>
      </w:r>
      <w:r w:rsidR="00D43357" w:rsidRPr="00590858">
        <w:rPr>
          <w:rFonts w:cs="Arial"/>
        </w:rPr>
        <w:t>,</w:t>
      </w:r>
      <w:r w:rsidRPr="00590858">
        <w:rPr>
          <w:rFonts w:cs="Arial"/>
        </w:rPr>
        <w:t xml:space="preserve"> and implement </w:t>
      </w:r>
      <w:r w:rsidR="00F154B9" w:rsidRPr="00590858">
        <w:rPr>
          <w:rFonts w:cs="Arial"/>
        </w:rPr>
        <w:t>the</w:t>
      </w:r>
      <w:r w:rsidRPr="00590858">
        <w:rPr>
          <w:rFonts w:cs="Arial"/>
        </w:rPr>
        <w:t xml:space="preserve"> </w:t>
      </w:r>
      <w:r w:rsidR="00F154B9" w:rsidRPr="00590858">
        <w:rPr>
          <w:rFonts w:cs="Arial"/>
        </w:rPr>
        <w:t xml:space="preserve">new </w:t>
      </w:r>
      <w:r w:rsidRPr="00590858">
        <w:rPr>
          <w:rFonts w:cs="Arial"/>
        </w:rPr>
        <w:t>statewide automated child support system</w:t>
      </w:r>
      <w:r w:rsidR="00F154B9" w:rsidRPr="00590858">
        <w:rPr>
          <w:rFonts w:cs="Arial"/>
        </w:rPr>
        <w:t xml:space="preserve"> to</w:t>
      </w:r>
      <w:r w:rsidRPr="00590858">
        <w:rPr>
          <w:rFonts w:cs="Arial"/>
        </w:rPr>
        <w:t xml:space="preserve"> replace Indiana’s current certified child support enforcement system</w:t>
      </w:r>
      <w:r w:rsidR="0053534B" w:rsidRPr="00590858">
        <w:rPr>
          <w:rFonts w:cs="Arial"/>
        </w:rPr>
        <w:t>,</w:t>
      </w:r>
      <w:r w:rsidRPr="00590858">
        <w:rPr>
          <w:rFonts w:cs="Arial"/>
        </w:rPr>
        <w:t xml:space="preserve"> Indiana Support Enforcement Tracking System (ISETS).</w:t>
      </w:r>
      <w:r w:rsidR="00F154B9" w:rsidRPr="00590858">
        <w:rPr>
          <w:rFonts w:cs="Arial"/>
        </w:rPr>
        <w:t xml:space="preserve"> The new system, the Indiana Verification and Enforcement of Support (INvest), is fully described in </w:t>
      </w:r>
      <w:r w:rsidR="00824533" w:rsidRPr="00507D2E">
        <w:rPr>
          <w:rFonts w:cs="Arial"/>
        </w:rPr>
        <w:t>R</w:t>
      </w:r>
      <w:r w:rsidR="00581692" w:rsidRPr="00507D2E">
        <w:rPr>
          <w:rFonts w:cs="Arial"/>
        </w:rPr>
        <w:t xml:space="preserve">equest for </w:t>
      </w:r>
      <w:r w:rsidR="00824533" w:rsidRPr="00507D2E">
        <w:rPr>
          <w:rFonts w:cs="Arial"/>
        </w:rPr>
        <w:t>S</w:t>
      </w:r>
      <w:r w:rsidR="00581692" w:rsidRPr="00507D2E">
        <w:rPr>
          <w:rFonts w:cs="Arial"/>
        </w:rPr>
        <w:t>ervice (RFS)</w:t>
      </w:r>
      <w:r w:rsidR="001A3DE9" w:rsidRPr="00507D2E">
        <w:rPr>
          <w:rFonts w:cs="Arial"/>
        </w:rPr>
        <w:t xml:space="preserve"> </w:t>
      </w:r>
      <w:r w:rsidR="007D4344" w:rsidRPr="00507D2E">
        <w:rPr>
          <w:rFonts w:cs="Arial"/>
        </w:rPr>
        <w:t>19</w:t>
      </w:r>
      <w:r w:rsidR="001A3DE9" w:rsidRPr="00507D2E">
        <w:rPr>
          <w:rFonts w:cs="Arial"/>
        </w:rPr>
        <w:t>-</w:t>
      </w:r>
      <w:r w:rsidR="007D4344" w:rsidRPr="00507D2E">
        <w:rPr>
          <w:rFonts w:cs="Arial"/>
        </w:rPr>
        <w:t>081</w:t>
      </w:r>
      <w:r w:rsidR="001A3DE9" w:rsidRPr="00507D2E">
        <w:rPr>
          <w:rFonts w:cs="Arial"/>
        </w:rPr>
        <w:t xml:space="preserve"> (referred to as the “DDI RFS” throughout this document)</w:t>
      </w:r>
      <w:r w:rsidR="00D8016F">
        <w:rPr>
          <w:rFonts w:cs="Arial"/>
        </w:rPr>
        <w:t xml:space="preserve"> and the replacement effort wi</w:t>
      </w:r>
      <w:r w:rsidR="00E92243">
        <w:rPr>
          <w:rFonts w:cs="Arial"/>
        </w:rPr>
        <w:t>ll</w:t>
      </w:r>
      <w:r w:rsidR="00D8016F">
        <w:rPr>
          <w:rFonts w:cs="Arial"/>
        </w:rPr>
        <w:t xml:space="preserve"> be known in this document as the “INvest Project”</w:t>
      </w:r>
      <w:r w:rsidR="001A3DE9" w:rsidRPr="00507D2E">
        <w:rPr>
          <w:rFonts w:cs="Arial"/>
        </w:rPr>
        <w:t xml:space="preserve">. </w:t>
      </w:r>
      <w:r w:rsidR="009F38EA" w:rsidRPr="007461AC">
        <w:rPr>
          <w:rFonts w:cs="Arial"/>
        </w:rPr>
        <w:t>T</w:t>
      </w:r>
      <w:r w:rsidR="0025098B" w:rsidRPr="007461AC">
        <w:rPr>
          <w:rFonts w:cs="Arial"/>
        </w:rPr>
        <w:t>he PMO vendor m</w:t>
      </w:r>
      <w:r w:rsidR="009F38EA" w:rsidRPr="007461AC">
        <w:rPr>
          <w:rFonts w:cs="Arial"/>
        </w:rPr>
        <w:t xml:space="preserve">ust be familiar with RFS 19-081 </w:t>
      </w:r>
      <w:r w:rsidR="0025098B" w:rsidRPr="007461AC">
        <w:rPr>
          <w:rFonts w:cs="Arial"/>
        </w:rPr>
        <w:t xml:space="preserve">and the </w:t>
      </w:r>
      <w:r w:rsidR="00682686" w:rsidRPr="007461AC">
        <w:rPr>
          <w:rFonts w:cs="Arial"/>
        </w:rPr>
        <w:t xml:space="preserve">Design, Development, and Implementation (DDI) vendor </w:t>
      </w:r>
      <w:r w:rsidR="0025098B" w:rsidRPr="007461AC">
        <w:rPr>
          <w:rFonts w:cs="Arial"/>
        </w:rPr>
        <w:t>requirements described therein.</w:t>
      </w:r>
      <w:r w:rsidR="00580D40" w:rsidRPr="007461AC">
        <w:rPr>
          <w:rFonts w:cs="Arial"/>
        </w:rPr>
        <w:t xml:space="preserve"> </w:t>
      </w:r>
      <w:r w:rsidR="00E1102F">
        <w:rPr>
          <w:rFonts w:cs="Arial"/>
        </w:rPr>
        <w:t xml:space="preserve">Key documents from </w:t>
      </w:r>
      <w:r w:rsidR="007E0692">
        <w:rPr>
          <w:rFonts w:cs="Arial"/>
        </w:rPr>
        <w:t xml:space="preserve">DDI RFS 19-081 </w:t>
      </w:r>
      <w:r w:rsidR="00E1102F">
        <w:rPr>
          <w:rFonts w:cs="Arial"/>
        </w:rPr>
        <w:t xml:space="preserve">and </w:t>
      </w:r>
      <w:r w:rsidR="00147D5B">
        <w:rPr>
          <w:rFonts w:cs="Arial"/>
        </w:rPr>
        <w:t>the Quality Assurance (</w:t>
      </w:r>
      <w:r w:rsidR="00E1102F">
        <w:rPr>
          <w:rFonts w:cs="Arial"/>
        </w:rPr>
        <w:t>QA</w:t>
      </w:r>
      <w:r w:rsidR="00147D5B">
        <w:rPr>
          <w:rFonts w:cs="Arial"/>
        </w:rPr>
        <w:t>)</w:t>
      </w:r>
      <w:r w:rsidR="00E1102F">
        <w:rPr>
          <w:rFonts w:cs="Arial"/>
        </w:rPr>
        <w:t xml:space="preserve"> RFS </w:t>
      </w:r>
      <w:r w:rsidR="00B85ACE">
        <w:rPr>
          <w:rFonts w:cs="Arial"/>
        </w:rPr>
        <w:t>16-47</w:t>
      </w:r>
      <w:r w:rsidR="00E1102F">
        <w:rPr>
          <w:rFonts w:cs="Arial"/>
        </w:rPr>
        <w:t xml:space="preserve"> </w:t>
      </w:r>
      <w:r w:rsidR="007E0692">
        <w:rPr>
          <w:rFonts w:cs="Arial"/>
        </w:rPr>
        <w:t xml:space="preserve">can be found in the Bidder’s Library </w:t>
      </w:r>
      <w:r w:rsidR="003500AE">
        <w:rPr>
          <w:rFonts w:cs="Arial"/>
        </w:rPr>
        <w:t>(</w:t>
      </w:r>
      <w:r w:rsidR="007E0692">
        <w:rPr>
          <w:rFonts w:cs="Arial"/>
        </w:rPr>
        <w:t xml:space="preserve">Attachment </w:t>
      </w:r>
      <w:r w:rsidR="001718F3">
        <w:rPr>
          <w:rFonts w:cs="Arial"/>
        </w:rPr>
        <w:t>K</w:t>
      </w:r>
      <w:r w:rsidR="003500AE">
        <w:rPr>
          <w:rFonts w:cs="Arial"/>
        </w:rPr>
        <w:t>)</w:t>
      </w:r>
      <w:r w:rsidR="001718F3">
        <w:rPr>
          <w:rFonts w:cs="Arial"/>
        </w:rPr>
        <w:t>.</w:t>
      </w:r>
    </w:p>
    <w:p w14:paraId="4384EBFB" w14:textId="36E9F7C5" w:rsidR="00833DDE" w:rsidRPr="007461AC" w:rsidRDefault="00F154B9">
      <w:pPr>
        <w:pStyle w:val="Body"/>
        <w:rPr>
          <w:rFonts w:cs="Arial"/>
        </w:rPr>
      </w:pPr>
      <w:r w:rsidRPr="007461AC">
        <w:rPr>
          <w:rFonts w:cs="Arial"/>
        </w:rPr>
        <w:t xml:space="preserve">The </w:t>
      </w:r>
      <w:r w:rsidR="00581692" w:rsidRPr="007461AC">
        <w:rPr>
          <w:rFonts w:cs="Arial"/>
        </w:rPr>
        <w:t>awarded contract</w:t>
      </w:r>
      <w:r w:rsidR="00E92243">
        <w:rPr>
          <w:rFonts w:cs="Arial"/>
        </w:rPr>
        <w:t>or</w:t>
      </w:r>
      <w:r w:rsidR="00581692" w:rsidRPr="007461AC">
        <w:rPr>
          <w:rFonts w:cs="Arial"/>
        </w:rPr>
        <w:t xml:space="preserve"> for </w:t>
      </w:r>
      <w:r w:rsidR="0025098B" w:rsidRPr="007461AC">
        <w:rPr>
          <w:rFonts w:cs="Arial"/>
        </w:rPr>
        <w:t xml:space="preserve">the </w:t>
      </w:r>
      <w:r w:rsidR="00581692" w:rsidRPr="007461AC">
        <w:rPr>
          <w:rFonts w:cs="Arial"/>
        </w:rPr>
        <w:t xml:space="preserve">scope of work </w:t>
      </w:r>
      <w:r w:rsidR="0025098B" w:rsidRPr="007461AC">
        <w:rPr>
          <w:rFonts w:cs="Arial"/>
        </w:rPr>
        <w:t xml:space="preserve">described in this document </w:t>
      </w:r>
      <w:r w:rsidR="00581692" w:rsidRPr="00A31E6B">
        <w:rPr>
          <w:rFonts w:cs="Arial"/>
        </w:rPr>
        <w:t>will be known as the INvest PMO vendor, or simply the PMO vendor.</w:t>
      </w:r>
      <w:r w:rsidR="006C25B6" w:rsidRPr="00F40B1E">
        <w:rPr>
          <w:rStyle w:val="CommentReference"/>
          <w:rFonts w:cs="Arial"/>
        </w:rPr>
        <w:t xml:space="preserve"> </w:t>
      </w:r>
      <w:r w:rsidR="006C25B6" w:rsidRPr="00590858">
        <w:rPr>
          <w:rFonts w:cs="Arial"/>
        </w:rPr>
        <w:t>CS</w:t>
      </w:r>
      <w:r w:rsidR="00833DDE" w:rsidRPr="00590858">
        <w:rPr>
          <w:rFonts w:cs="Arial"/>
        </w:rPr>
        <w:t xml:space="preserve">B will also select </w:t>
      </w:r>
      <w:r w:rsidR="00D70BBC" w:rsidRPr="00590858">
        <w:rPr>
          <w:rFonts w:cs="Arial"/>
        </w:rPr>
        <w:t xml:space="preserve">a </w:t>
      </w:r>
      <w:r w:rsidR="00833DDE" w:rsidRPr="00507D2E">
        <w:rPr>
          <w:rFonts w:cs="Arial"/>
        </w:rPr>
        <w:t>qualified vendor for Independent Verification and Validation (IV&amp;</w:t>
      </w:r>
      <w:r w:rsidR="00D70BBC" w:rsidRPr="00507D2E">
        <w:rPr>
          <w:rFonts w:cs="Arial"/>
        </w:rPr>
        <w:t>V)</w:t>
      </w:r>
      <w:r w:rsidR="00996CAF" w:rsidRPr="00507D2E">
        <w:rPr>
          <w:rFonts w:cs="Arial"/>
        </w:rPr>
        <w:t xml:space="preserve"> and </w:t>
      </w:r>
      <w:r w:rsidR="00833DDE" w:rsidRPr="00507D2E">
        <w:rPr>
          <w:rFonts w:cs="Arial"/>
        </w:rPr>
        <w:t xml:space="preserve">has already procured a vendor for </w:t>
      </w:r>
      <w:r w:rsidR="00240D3A" w:rsidRPr="00507D2E">
        <w:rPr>
          <w:rFonts w:cs="Arial"/>
        </w:rPr>
        <w:t>QA tasks</w:t>
      </w:r>
      <w:r w:rsidR="006F4928" w:rsidRPr="00507D2E">
        <w:rPr>
          <w:rFonts w:cs="Arial"/>
        </w:rPr>
        <w:t>.</w:t>
      </w:r>
    </w:p>
    <w:p w14:paraId="0FEA80F3" w14:textId="0EB085DA" w:rsidR="00240D3A" w:rsidRPr="00474604" w:rsidRDefault="0034553D" w:rsidP="00833DDE">
      <w:pPr>
        <w:pStyle w:val="Body"/>
        <w:rPr>
          <w:rFonts w:cs="Arial"/>
        </w:rPr>
      </w:pPr>
      <w:r w:rsidRPr="007E09E6">
        <w:rPr>
          <w:rFonts w:cs="Arial"/>
        </w:rPr>
        <w:t xml:space="preserve">CSB expects the PMO vendor </w:t>
      </w:r>
      <w:r w:rsidR="009F1B3B" w:rsidRPr="007E09E6">
        <w:rPr>
          <w:rFonts w:cs="Arial"/>
        </w:rPr>
        <w:t>to</w:t>
      </w:r>
      <w:r w:rsidRPr="007E09E6">
        <w:rPr>
          <w:rFonts w:cs="Arial"/>
        </w:rPr>
        <w:t xml:space="preserve"> work collaboratively with </w:t>
      </w:r>
      <w:r w:rsidR="009A4667" w:rsidRPr="007E09E6">
        <w:rPr>
          <w:rFonts w:cs="Arial"/>
        </w:rPr>
        <w:t xml:space="preserve">the CSB </w:t>
      </w:r>
      <w:r w:rsidR="00527294" w:rsidRPr="007E09E6">
        <w:rPr>
          <w:rFonts w:cs="Arial"/>
        </w:rPr>
        <w:t>INvest management</w:t>
      </w:r>
      <w:r w:rsidR="009A4667" w:rsidRPr="007E09E6">
        <w:rPr>
          <w:rFonts w:cs="Arial"/>
        </w:rPr>
        <w:t xml:space="preserve"> team</w:t>
      </w:r>
      <w:r w:rsidR="00982C5E">
        <w:rPr>
          <w:rFonts w:cs="Arial"/>
        </w:rPr>
        <w:t xml:space="preserve"> (see Section 2.1)</w:t>
      </w:r>
      <w:r w:rsidR="009A4667" w:rsidRPr="007E09E6">
        <w:rPr>
          <w:rFonts w:cs="Arial"/>
        </w:rPr>
        <w:t>, t</w:t>
      </w:r>
      <w:r w:rsidRPr="00474604">
        <w:rPr>
          <w:rFonts w:cs="Arial"/>
        </w:rPr>
        <w:t>he DDI vendor, QA vendor, IV&amp;V vendor</w:t>
      </w:r>
      <w:r w:rsidR="00D8016F">
        <w:rPr>
          <w:rFonts w:cs="Arial"/>
        </w:rPr>
        <w:t xml:space="preserve">, </w:t>
      </w:r>
      <w:r w:rsidR="00FB58FD">
        <w:rPr>
          <w:rFonts w:cs="Arial"/>
        </w:rPr>
        <w:t xml:space="preserve">and </w:t>
      </w:r>
      <w:r w:rsidR="00D8016F">
        <w:rPr>
          <w:rFonts w:cs="Arial"/>
        </w:rPr>
        <w:t>other relevant stakeholders as identified by CSB</w:t>
      </w:r>
      <w:r w:rsidRPr="00474604">
        <w:rPr>
          <w:rFonts w:cs="Arial"/>
        </w:rPr>
        <w:t xml:space="preserve"> to </w:t>
      </w:r>
      <w:r w:rsidR="00824533" w:rsidRPr="00474604">
        <w:rPr>
          <w:rFonts w:cs="Arial"/>
        </w:rPr>
        <w:t xml:space="preserve">ensure </w:t>
      </w:r>
      <w:r w:rsidRPr="00474604">
        <w:rPr>
          <w:rFonts w:cs="Arial"/>
        </w:rPr>
        <w:t>a successful INvest implementation.</w:t>
      </w:r>
      <w:r w:rsidR="003A43FF" w:rsidRPr="00474604">
        <w:rPr>
          <w:rFonts w:cs="Arial"/>
        </w:rPr>
        <w:t xml:space="preserve"> </w:t>
      </w:r>
    </w:p>
    <w:p w14:paraId="39FC9538" w14:textId="77777777" w:rsidR="009E328C" w:rsidRPr="00095DF3" w:rsidRDefault="009E328C" w:rsidP="00590858">
      <w:pPr>
        <w:ind w:left="1170" w:hanging="90"/>
        <w:rPr>
          <w:rFonts w:ascii="Arial" w:hAnsi="Arial"/>
          <w:b/>
          <w:u w:val="single"/>
        </w:rPr>
      </w:pPr>
      <w:r w:rsidRPr="00095DF3">
        <w:rPr>
          <w:rFonts w:ascii="Arial" w:hAnsi="Arial"/>
          <w:b/>
          <w:u w:val="single"/>
        </w:rPr>
        <w:t>High-level INvest Vision</w:t>
      </w:r>
    </w:p>
    <w:p w14:paraId="29F56A33" w14:textId="54A16741" w:rsidR="009E328C" w:rsidRPr="00590858" w:rsidRDefault="009E328C" w:rsidP="00590858">
      <w:pPr>
        <w:pStyle w:val="Body"/>
        <w:rPr>
          <w:rFonts w:cs="Arial"/>
        </w:rPr>
      </w:pPr>
      <w:r w:rsidRPr="00590858">
        <w:rPr>
          <w:rFonts w:cs="Arial"/>
        </w:rPr>
        <w:t xml:space="preserve">The vision for a new federally certifiable </w:t>
      </w:r>
      <w:r w:rsidR="006B459B" w:rsidRPr="00590858">
        <w:rPr>
          <w:rFonts w:cs="Arial"/>
        </w:rPr>
        <w:t>statewide-automated</w:t>
      </w:r>
      <w:r w:rsidRPr="00590858">
        <w:rPr>
          <w:rFonts w:cs="Arial"/>
        </w:rPr>
        <w:t xml:space="preserve"> child support system is, at its core, a secure, user intuitive, robust, and nimble system that </w:t>
      </w:r>
      <w:r w:rsidRPr="00507D2E">
        <w:rPr>
          <w:rFonts w:cs="Arial"/>
        </w:rPr>
        <w:t>is an effective tool for maximizing the performance and success of the Indiana Child Support Program. To achieve this vision, INvest must meet the following goals</w:t>
      </w:r>
      <w:r w:rsidR="009D3F27">
        <w:rPr>
          <w:rFonts w:cs="Arial"/>
        </w:rPr>
        <w:t xml:space="preserve"> in Figure </w:t>
      </w:r>
      <w:r w:rsidRPr="00590858">
        <w:rPr>
          <w:rFonts w:cs="Arial"/>
        </w:rPr>
        <w:t>1</w:t>
      </w:r>
      <w:r w:rsidR="009D3F27">
        <w:rPr>
          <w:rFonts w:cs="Arial"/>
        </w:rPr>
        <w:t>.</w:t>
      </w:r>
    </w:p>
    <w:p w14:paraId="46F7ECBC" w14:textId="77777777" w:rsidR="009E328C" w:rsidRPr="009A6805" w:rsidRDefault="009E328C" w:rsidP="009E328C">
      <w:pPr>
        <w:pStyle w:val="GraphicSpacer"/>
      </w:pPr>
      <w:r w:rsidRPr="009A6805">
        <w:drawing>
          <wp:inline distT="0" distB="0" distL="0" distR="0" wp14:anchorId="4EAE9850" wp14:editId="059904C2">
            <wp:extent cx="5589917" cy="2613804"/>
            <wp:effectExtent l="0" t="19050" r="0" b="152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041C9B4" w14:textId="14EE6D49" w:rsidR="009E328C" w:rsidRPr="009A6805" w:rsidRDefault="00590858" w:rsidP="00F40B1E">
      <w:pPr>
        <w:pStyle w:val="Caption"/>
      </w:pPr>
      <w:r>
        <w:t xml:space="preserve">Figure </w:t>
      </w:r>
      <w:r w:rsidR="00FB58FD">
        <w:rPr>
          <w:noProof/>
        </w:rPr>
        <w:fldChar w:fldCharType="begin"/>
      </w:r>
      <w:r w:rsidR="00FB58FD">
        <w:rPr>
          <w:noProof/>
        </w:rPr>
        <w:instrText xml:space="preserve"> SEQ Figure \* ARABIC </w:instrText>
      </w:r>
      <w:r w:rsidR="00FB58FD">
        <w:rPr>
          <w:noProof/>
        </w:rPr>
        <w:fldChar w:fldCharType="separate"/>
      </w:r>
      <w:r w:rsidR="00521B2E">
        <w:rPr>
          <w:noProof/>
        </w:rPr>
        <w:t>1</w:t>
      </w:r>
      <w:r w:rsidR="00FB58FD">
        <w:rPr>
          <w:noProof/>
        </w:rPr>
        <w:fldChar w:fldCharType="end"/>
      </w:r>
      <w:r w:rsidRPr="009A6805">
        <w:t xml:space="preserve"> - INvest Vision</w:t>
      </w:r>
    </w:p>
    <w:p w14:paraId="66E3DD53" w14:textId="77777777" w:rsidR="009E328C" w:rsidRDefault="009E328C" w:rsidP="00590858">
      <w:pPr>
        <w:pStyle w:val="Body"/>
      </w:pPr>
      <w:r w:rsidRPr="009A6805">
        <w:lastRenderedPageBreak/>
        <w:t xml:space="preserve">INvest must automate routine tasks; provide automated workflows to help users perform required tasks, and present users with automated work tasks to alert them to new information or the need to take action. </w:t>
      </w:r>
    </w:p>
    <w:p w14:paraId="4F6E9617" w14:textId="5FC068E7" w:rsidR="00996CAF" w:rsidRDefault="002912A0" w:rsidP="00833DDE">
      <w:pPr>
        <w:pStyle w:val="Body"/>
      </w:pPr>
      <w:r>
        <w:t>Implementation of INvest represents CSB’s desire to shift to the agile software development methodology, incorporation of cloud-based technology solutions over green screen applications, and an improved governance structure to manage and oversee the implementation of INvest while maintaining ISETS in production until it is decommissioned.</w:t>
      </w:r>
    </w:p>
    <w:p w14:paraId="1DA85A62" w14:textId="77777777" w:rsidR="00982C5E" w:rsidRPr="00982C5E" w:rsidRDefault="00982C5E" w:rsidP="00095DF3">
      <w:pPr>
        <w:pStyle w:val="Body"/>
        <w:spacing w:after="60"/>
        <w:rPr>
          <w:b/>
          <w:u w:val="single"/>
        </w:rPr>
      </w:pPr>
      <w:r w:rsidRPr="00982C5E">
        <w:rPr>
          <w:b/>
          <w:u w:val="single"/>
        </w:rPr>
        <w:t xml:space="preserve">Overview of Scope </w:t>
      </w:r>
    </w:p>
    <w:p w14:paraId="6AEABB47" w14:textId="43B54F19" w:rsidR="00A47614" w:rsidRPr="001A7C07" w:rsidRDefault="00A47614" w:rsidP="00095DF3">
      <w:pPr>
        <w:pStyle w:val="Body"/>
        <w:spacing w:after="60"/>
      </w:pPr>
      <w:r w:rsidRPr="001A7C07">
        <w:t>CSB has the following key expectations of the PMO vendor for this procurement:</w:t>
      </w:r>
    </w:p>
    <w:p w14:paraId="7A30E231" w14:textId="5A7AAFE3" w:rsidR="00A47614" w:rsidRPr="005571BF" w:rsidRDefault="00A47614" w:rsidP="00095DF3">
      <w:pPr>
        <w:pStyle w:val="ListBullet2-INRFS"/>
        <w:numPr>
          <w:ilvl w:val="0"/>
          <w:numId w:val="76"/>
        </w:numPr>
        <w:spacing w:before="60" w:after="60"/>
        <w:ind w:left="1800"/>
        <w:contextualSpacing w:val="0"/>
        <w:rPr>
          <w:rFonts w:ascii="Arial" w:hAnsi="Arial"/>
        </w:rPr>
      </w:pPr>
      <w:r w:rsidRPr="005571BF">
        <w:rPr>
          <w:rFonts w:ascii="Arial" w:hAnsi="Arial"/>
        </w:rPr>
        <w:t xml:space="preserve">To work collaboratively with CSB and the DDI, QA, and IV&amp;V vendors, and embrace and promote </w:t>
      </w:r>
      <w:r w:rsidR="00B66725" w:rsidRPr="005571BF">
        <w:rPr>
          <w:rFonts w:ascii="Arial" w:hAnsi="Arial"/>
        </w:rPr>
        <w:t>a</w:t>
      </w:r>
      <w:r w:rsidRPr="005571BF">
        <w:rPr>
          <w:rFonts w:ascii="Arial" w:hAnsi="Arial"/>
        </w:rPr>
        <w:t xml:space="preserve"> “one team” philosophy</w:t>
      </w:r>
    </w:p>
    <w:p w14:paraId="7215D218" w14:textId="27D30961" w:rsidR="00A47614" w:rsidRPr="005571BF" w:rsidRDefault="00761AB9" w:rsidP="00095DF3">
      <w:pPr>
        <w:pStyle w:val="ListBullet2-INRFS"/>
        <w:numPr>
          <w:ilvl w:val="0"/>
          <w:numId w:val="76"/>
        </w:numPr>
        <w:spacing w:before="60" w:after="60"/>
        <w:ind w:left="1800"/>
        <w:contextualSpacing w:val="0"/>
        <w:rPr>
          <w:rFonts w:ascii="Arial" w:hAnsi="Arial"/>
        </w:rPr>
      </w:pPr>
      <w:r w:rsidRPr="005571BF">
        <w:rPr>
          <w:rFonts w:ascii="Arial" w:hAnsi="Arial"/>
        </w:rPr>
        <w:t>Adhere</w:t>
      </w:r>
      <w:r w:rsidR="00A47614" w:rsidRPr="005571BF">
        <w:rPr>
          <w:rFonts w:ascii="Arial" w:hAnsi="Arial"/>
        </w:rPr>
        <w:t xml:space="preserve"> to dilige</w:t>
      </w:r>
      <w:r w:rsidR="007A51D4" w:rsidRPr="005571BF">
        <w:rPr>
          <w:rFonts w:ascii="Arial" w:hAnsi="Arial"/>
        </w:rPr>
        <w:t>nt project management practices</w:t>
      </w:r>
      <w:r w:rsidR="00996CAF" w:rsidRPr="005571BF">
        <w:rPr>
          <w:rFonts w:ascii="Arial" w:hAnsi="Arial"/>
        </w:rPr>
        <w:t>, present tactics and strategies to</w:t>
      </w:r>
      <w:r w:rsidR="007A51D4" w:rsidRPr="005571BF">
        <w:rPr>
          <w:rFonts w:ascii="Arial" w:hAnsi="Arial"/>
        </w:rPr>
        <w:t xml:space="preserve"> manage the triple constraints of time, cost, and quality</w:t>
      </w:r>
    </w:p>
    <w:p w14:paraId="30351B99" w14:textId="50A1644C" w:rsidR="00913C32" w:rsidRPr="005571BF" w:rsidRDefault="00913C32" w:rsidP="00095DF3">
      <w:pPr>
        <w:pStyle w:val="ListBullet2-INRFS"/>
        <w:numPr>
          <w:ilvl w:val="0"/>
          <w:numId w:val="76"/>
        </w:numPr>
        <w:spacing w:before="60" w:after="60"/>
        <w:ind w:left="1800"/>
        <w:contextualSpacing w:val="0"/>
        <w:rPr>
          <w:rFonts w:ascii="Arial" w:hAnsi="Arial"/>
        </w:rPr>
      </w:pPr>
      <w:r w:rsidRPr="005571BF">
        <w:rPr>
          <w:rFonts w:ascii="Arial" w:hAnsi="Arial"/>
        </w:rPr>
        <w:t xml:space="preserve">Develop and maintain an overall </w:t>
      </w:r>
      <w:r w:rsidR="00996CAF" w:rsidRPr="005571BF">
        <w:rPr>
          <w:rFonts w:ascii="Arial" w:hAnsi="Arial"/>
        </w:rPr>
        <w:t>master P</w:t>
      </w:r>
      <w:r w:rsidRPr="005571BF">
        <w:rPr>
          <w:rFonts w:ascii="Arial" w:hAnsi="Arial"/>
        </w:rPr>
        <w:t xml:space="preserve">roject </w:t>
      </w:r>
      <w:r w:rsidR="00996CAF" w:rsidRPr="005571BF">
        <w:rPr>
          <w:rFonts w:ascii="Arial" w:hAnsi="Arial"/>
        </w:rPr>
        <w:t>M</w:t>
      </w:r>
      <w:r w:rsidRPr="005571BF">
        <w:rPr>
          <w:rFonts w:ascii="Arial" w:hAnsi="Arial"/>
        </w:rPr>
        <w:t xml:space="preserve">anagement </w:t>
      </w:r>
      <w:r w:rsidR="00996CAF" w:rsidRPr="005571BF">
        <w:rPr>
          <w:rFonts w:ascii="Arial" w:hAnsi="Arial"/>
        </w:rPr>
        <w:t>P</w:t>
      </w:r>
      <w:r w:rsidRPr="005571BF">
        <w:rPr>
          <w:rFonts w:ascii="Arial" w:hAnsi="Arial"/>
        </w:rPr>
        <w:t xml:space="preserve">lan (PMP) that </w:t>
      </w:r>
      <w:r w:rsidR="004B781D">
        <w:rPr>
          <w:rFonts w:ascii="Arial" w:hAnsi="Arial"/>
        </w:rPr>
        <w:t>combines</w:t>
      </w:r>
      <w:r w:rsidR="004B781D" w:rsidRPr="005571BF">
        <w:rPr>
          <w:rFonts w:ascii="Arial" w:hAnsi="Arial"/>
        </w:rPr>
        <w:t xml:space="preserve"> </w:t>
      </w:r>
      <w:r w:rsidRPr="005571BF">
        <w:rPr>
          <w:rFonts w:ascii="Arial" w:hAnsi="Arial"/>
        </w:rPr>
        <w:t xml:space="preserve">the </w:t>
      </w:r>
      <w:r w:rsidR="004B781D">
        <w:rPr>
          <w:rFonts w:ascii="Arial" w:hAnsi="Arial"/>
        </w:rPr>
        <w:t xml:space="preserve">PMO, </w:t>
      </w:r>
      <w:r w:rsidRPr="005571BF">
        <w:rPr>
          <w:rFonts w:ascii="Arial" w:hAnsi="Arial"/>
        </w:rPr>
        <w:t>DDI</w:t>
      </w:r>
      <w:r w:rsidR="00FB58FD">
        <w:rPr>
          <w:rFonts w:ascii="Arial" w:hAnsi="Arial"/>
        </w:rPr>
        <w:t>, IV&amp;V,</w:t>
      </w:r>
      <w:r w:rsidRPr="005571BF">
        <w:rPr>
          <w:rFonts w:ascii="Arial" w:hAnsi="Arial"/>
        </w:rPr>
        <w:t xml:space="preserve"> and QA vendor</w:t>
      </w:r>
      <w:r w:rsidR="00D8016F">
        <w:rPr>
          <w:rFonts w:ascii="Arial" w:hAnsi="Arial"/>
        </w:rPr>
        <w:t>s’</w:t>
      </w:r>
      <w:r w:rsidRPr="005571BF">
        <w:rPr>
          <w:rFonts w:ascii="Arial" w:hAnsi="Arial"/>
        </w:rPr>
        <w:t xml:space="preserve"> PMP</w:t>
      </w:r>
      <w:r w:rsidR="00996CAF" w:rsidRPr="005571BF">
        <w:rPr>
          <w:rFonts w:ascii="Arial" w:hAnsi="Arial"/>
        </w:rPr>
        <w:t>s</w:t>
      </w:r>
    </w:p>
    <w:p w14:paraId="6895229B" w14:textId="1CCAD96B" w:rsidR="00A47614" w:rsidRPr="005571BF" w:rsidRDefault="00761AB9" w:rsidP="00095DF3">
      <w:pPr>
        <w:pStyle w:val="ListBullet2-INRFS"/>
        <w:numPr>
          <w:ilvl w:val="0"/>
          <w:numId w:val="76"/>
        </w:numPr>
        <w:spacing w:before="60" w:after="60"/>
        <w:ind w:left="1800"/>
        <w:contextualSpacing w:val="0"/>
        <w:rPr>
          <w:rFonts w:ascii="Arial" w:hAnsi="Arial"/>
        </w:rPr>
      </w:pPr>
      <w:r w:rsidRPr="005571BF">
        <w:rPr>
          <w:rFonts w:ascii="Arial" w:hAnsi="Arial"/>
        </w:rPr>
        <w:t>Develop</w:t>
      </w:r>
      <w:r w:rsidR="00F85B23" w:rsidRPr="005571BF">
        <w:rPr>
          <w:rFonts w:ascii="Arial" w:hAnsi="Arial"/>
        </w:rPr>
        <w:t xml:space="preserve"> and m</w:t>
      </w:r>
      <w:r w:rsidRPr="005571BF">
        <w:rPr>
          <w:rFonts w:ascii="Arial" w:hAnsi="Arial"/>
        </w:rPr>
        <w:t>aintain</w:t>
      </w:r>
      <w:r w:rsidR="00F85B23" w:rsidRPr="005571BF">
        <w:rPr>
          <w:rFonts w:ascii="Arial" w:hAnsi="Arial"/>
        </w:rPr>
        <w:t xml:space="preserve"> an overall master project schedule that links to or integrates the </w:t>
      </w:r>
      <w:r w:rsidR="004B781D">
        <w:rPr>
          <w:rFonts w:ascii="Arial" w:hAnsi="Arial"/>
        </w:rPr>
        <w:t xml:space="preserve">PMO, </w:t>
      </w:r>
      <w:r w:rsidR="00F85B23" w:rsidRPr="005571BF">
        <w:rPr>
          <w:rFonts w:ascii="Arial" w:hAnsi="Arial"/>
        </w:rPr>
        <w:t>DDI, QA, and IV&amp;V vendor schedules</w:t>
      </w:r>
    </w:p>
    <w:p w14:paraId="1AE6989F" w14:textId="3B0A6186" w:rsidR="30B32F34" w:rsidRPr="00FF69F4" w:rsidRDefault="00FF69F4" w:rsidP="00FF69F4">
      <w:pPr>
        <w:pStyle w:val="ListBullet2-INRFS"/>
        <w:numPr>
          <w:ilvl w:val="0"/>
          <w:numId w:val="76"/>
        </w:numPr>
        <w:spacing w:before="60" w:after="60"/>
        <w:ind w:left="1800"/>
        <w:rPr>
          <w:rFonts w:ascii="Arial" w:hAnsi="Arial"/>
        </w:rPr>
      </w:pPr>
      <w:r w:rsidRPr="00FF69F4">
        <w:rPr>
          <w:rFonts w:ascii="Arial" w:hAnsi="Arial"/>
        </w:rPr>
        <w:t>Track delivery and review all DDI, QA, and IV&amp;V deliverables; provide review results and recommendations to CSB including accept/reject recommendations for each deliverable</w:t>
      </w:r>
    </w:p>
    <w:p w14:paraId="72ED59BA" w14:textId="11061509" w:rsidR="00F85B23" w:rsidRPr="005571BF" w:rsidRDefault="00EC712F" w:rsidP="00095DF3">
      <w:pPr>
        <w:pStyle w:val="ListBullet2-INRFS"/>
        <w:numPr>
          <w:ilvl w:val="0"/>
          <w:numId w:val="76"/>
        </w:numPr>
        <w:spacing w:before="60" w:after="60"/>
        <w:ind w:left="1800"/>
        <w:contextualSpacing w:val="0"/>
        <w:rPr>
          <w:rFonts w:ascii="Arial" w:hAnsi="Arial"/>
        </w:rPr>
      </w:pPr>
      <w:r w:rsidRPr="005571BF">
        <w:rPr>
          <w:rFonts w:ascii="Arial" w:hAnsi="Arial"/>
        </w:rPr>
        <w:t>Verify and validate the information in the DDI vendor’s status reporting, including progress updates on time, cost, and quality measures, and proactively identify course corrections</w:t>
      </w:r>
      <w:r w:rsidR="00996CAF" w:rsidRPr="005571BF">
        <w:rPr>
          <w:rFonts w:ascii="Arial" w:hAnsi="Arial"/>
        </w:rPr>
        <w:t>, when</w:t>
      </w:r>
      <w:r w:rsidRPr="005571BF">
        <w:rPr>
          <w:rFonts w:ascii="Arial" w:hAnsi="Arial"/>
        </w:rPr>
        <w:t xml:space="preserve"> needed</w:t>
      </w:r>
    </w:p>
    <w:p w14:paraId="266F38B3" w14:textId="4B53E77D" w:rsidR="00EC712F" w:rsidRPr="005571BF" w:rsidRDefault="00913C32" w:rsidP="00095DF3">
      <w:pPr>
        <w:pStyle w:val="ListBullet2-INRFS"/>
        <w:numPr>
          <w:ilvl w:val="0"/>
          <w:numId w:val="76"/>
        </w:numPr>
        <w:spacing w:before="60" w:after="60"/>
        <w:ind w:left="1800"/>
        <w:contextualSpacing w:val="0"/>
        <w:rPr>
          <w:rFonts w:ascii="Arial" w:hAnsi="Arial"/>
        </w:rPr>
      </w:pPr>
      <w:r w:rsidRPr="005571BF">
        <w:rPr>
          <w:rFonts w:ascii="Arial" w:hAnsi="Arial"/>
        </w:rPr>
        <w:t>Take responsibility and ownership of the r</w:t>
      </w:r>
      <w:r w:rsidR="00EC712F" w:rsidRPr="005571BF">
        <w:rPr>
          <w:rFonts w:ascii="Arial" w:hAnsi="Arial"/>
        </w:rPr>
        <w:t xml:space="preserve">equirements management </w:t>
      </w:r>
      <w:r w:rsidR="00C542E7" w:rsidRPr="005571BF">
        <w:rPr>
          <w:rFonts w:ascii="Arial" w:hAnsi="Arial"/>
        </w:rPr>
        <w:t xml:space="preserve">process </w:t>
      </w:r>
      <w:r w:rsidR="00EC712F" w:rsidRPr="005571BF">
        <w:rPr>
          <w:rFonts w:ascii="Arial" w:hAnsi="Arial"/>
        </w:rPr>
        <w:t xml:space="preserve">and implementation </w:t>
      </w:r>
      <w:r w:rsidR="00C542E7" w:rsidRPr="005571BF">
        <w:rPr>
          <w:rFonts w:ascii="Arial" w:hAnsi="Arial"/>
        </w:rPr>
        <w:t>of</w:t>
      </w:r>
      <w:r w:rsidRPr="005571BF">
        <w:rPr>
          <w:rFonts w:ascii="Arial" w:hAnsi="Arial"/>
        </w:rPr>
        <w:t xml:space="preserve"> the </w:t>
      </w:r>
      <w:r w:rsidR="00EC712F" w:rsidRPr="005571BF">
        <w:rPr>
          <w:rFonts w:ascii="Arial" w:hAnsi="Arial"/>
        </w:rPr>
        <w:t>entire INvest product backlog</w:t>
      </w:r>
    </w:p>
    <w:p w14:paraId="79F47462" w14:textId="2CD8D251" w:rsidR="00EC712F" w:rsidRDefault="00EC712F" w:rsidP="00095DF3">
      <w:pPr>
        <w:pStyle w:val="ListBullet2-INRFS"/>
        <w:numPr>
          <w:ilvl w:val="0"/>
          <w:numId w:val="76"/>
        </w:numPr>
        <w:spacing w:before="60" w:after="60"/>
        <w:ind w:left="1800"/>
        <w:contextualSpacing w:val="0"/>
        <w:rPr>
          <w:rFonts w:ascii="Arial" w:hAnsi="Arial"/>
        </w:rPr>
      </w:pPr>
      <w:r w:rsidRPr="005571BF">
        <w:rPr>
          <w:rFonts w:ascii="Arial" w:hAnsi="Arial"/>
        </w:rPr>
        <w:t>Work closely with the QA vendor to establish INvest quality</w:t>
      </w:r>
      <w:r w:rsidR="00235C2D" w:rsidRPr="005571BF">
        <w:rPr>
          <w:rFonts w:ascii="Arial" w:hAnsi="Arial"/>
        </w:rPr>
        <w:t>,</w:t>
      </w:r>
      <w:r w:rsidRPr="005571BF">
        <w:rPr>
          <w:rFonts w:ascii="Arial" w:hAnsi="Arial"/>
        </w:rPr>
        <w:t xml:space="preserve"> performance </w:t>
      </w:r>
      <w:r w:rsidR="00913C32" w:rsidRPr="005571BF">
        <w:rPr>
          <w:rFonts w:ascii="Arial" w:hAnsi="Arial"/>
        </w:rPr>
        <w:t>standards</w:t>
      </w:r>
      <w:r w:rsidR="00682686" w:rsidRPr="005571BF">
        <w:rPr>
          <w:rFonts w:ascii="Arial" w:hAnsi="Arial"/>
        </w:rPr>
        <w:t>,</w:t>
      </w:r>
      <w:r w:rsidR="00913C32" w:rsidRPr="005571BF">
        <w:rPr>
          <w:rFonts w:ascii="Arial" w:hAnsi="Arial"/>
        </w:rPr>
        <w:t xml:space="preserve"> and </w:t>
      </w:r>
      <w:r w:rsidRPr="005571BF">
        <w:rPr>
          <w:rFonts w:ascii="Arial" w:hAnsi="Arial"/>
        </w:rPr>
        <w:t xml:space="preserve">measures for the DDI vendor, and ensure the DDI vendor meets </w:t>
      </w:r>
      <w:r w:rsidR="008A5585" w:rsidRPr="005571BF">
        <w:rPr>
          <w:rFonts w:ascii="Arial" w:hAnsi="Arial"/>
        </w:rPr>
        <w:t xml:space="preserve">Indiana and </w:t>
      </w:r>
      <w:r w:rsidR="003E1AAE">
        <w:rPr>
          <w:rFonts w:ascii="Arial" w:hAnsi="Arial"/>
        </w:rPr>
        <w:t xml:space="preserve">the federal </w:t>
      </w:r>
      <w:r w:rsidR="003E1AAE" w:rsidRPr="003E1AAE">
        <w:rPr>
          <w:rFonts w:ascii="Arial" w:hAnsi="Arial"/>
        </w:rPr>
        <w:t>Office of Child Support Enforcement (</w:t>
      </w:r>
      <w:r w:rsidR="008A5585" w:rsidRPr="005571BF">
        <w:rPr>
          <w:rFonts w:ascii="Arial" w:hAnsi="Arial"/>
        </w:rPr>
        <w:t>OCSE</w:t>
      </w:r>
      <w:r w:rsidR="003E1AAE">
        <w:rPr>
          <w:rFonts w:ascii="Arial" w:hAnsi="Arial"/>
        </w:rPr>
        <w:t>)</w:t>
      </w:r>
      <w:r w:rsidR="008A5585" w:rsidRPr="005571BF">
        <w:rPr>
          <w:rFonts w:ascii="Arial" w:hAnsi="Arial"/>
        </w:rPr>
        <w:t xml:space="preserve"> certification </w:t>
      </w:r>
      <w:r w:rsidRPr="005571BF">
        <w:rPr>
          <w:rFonts w:ascii="Arial" w:hAnsi="Arial"/>
        </w:rPr>
        <w:t>requirements throughout INvest</w:t>
      </w:r>
    </w:p>
    <w:p w14:paraId="150936EF" w14:textId="0AC2FA99" w:rsidR="008E2DF6" w:rsidRPr="005571BF" w:rsidRDefault="008E2DF6" w:rsidP="00095DF3">
      <w:pPr>
        <w:pStyle w:val="ListBullet2-INRFS"/>
        <w:numPr>
          <w:ilvl w:val="0"/>
          <w:numId w:val="76"/>
        </w:numPr>
        <w:spacing w:before="60" w:after="60"/>
        <w:ind w:left="1800"/>
        <w:contextualSpacing w:val="0"/>
        <w:rPr>
          <w:rFonts w:ascii="Arial" w:hAnsi="Arial"/>
        </w:rPr>
      </w:pPr>
      <w:r>
        <w:rPr>
          <w:rFonts w:ascii="Arial" w:hAnsi="Arial"/>
        </w:rPr>
        <w:t>D</w:t>
      </w:r>
      <w:r w:rsidRPr="008E2DF6">
        <w:rPr>
          <w:rFonts w:ascii="Arial" w:hAnsi="Arial"/>
        </w:rPr>
        <w:t xml:space="preserve">evelop the INvest </w:t>
      </w:r>
      <w:r>
        <w:rPr>
          <w:rFonts w:ascii="Arial" w:hAnsi="Arial"/>
        </w:rPr>
        <w:t xml:space="preserve">Annual </w:t>
      </w:r>
      <w:r w:rsidRPr="008E2DF6">
        <w:rPr>
          <w:rFonts w:ascii="Arial" w:hAnsi="Arial"/>
        </w:rPr>
        <w:t>Advanced Planning Document Updates (AAPDU)</w:t>
      </w:r>
    </w:p>
    <w:p w14:paraId="64A7C401" w14:textId="77777777" w:rsidR="00996CAF" w:rsidRPr="00507D2E" w:rsidRDefault="00996CAF" w:rsidP="00A9072B">
      <w:pPr>
        <w:pStyle w:val="ListBullet2-INRFS"/>
        <w:ind w:hanging="360"/>
        <w:rPr>
          <w:szCs w:val="22"/>
        </w:rPr>
      </w:pPr>
    </w:p>
    <w:p w14:paraId="0064F096" w14:textId="1BC6FCB3" w:rsidR="00996CAF" w:rsidRPr="00507D2E" w:rsidRDefault="00996CAF" w:rsidP="00996CAF">
      <w:pPr>
        <w:pStyle w:val="Body"/>
        <w:rPr>
          <w:rFonts w:cs="Arial"/>
          <w:szCs w:val="22"/>
        </w:rPr>
      </w:pPr>
      <w:r w:rsidRPr="00507D2E">
        <w:rPr>
          <w:rFonts w:cs="Arial"/>
          <w:szCs w:val="22"/>
        </w:rPr>
        <w:t xml:space="preserve">As described in the DDI RFS </w:t>
      </w:r>
      <w:r w:rsidR="008A5585" w:rsidRPr="00507D2E">
        <w:rPr>
          <w:rFonts w:cs="Arial"/>
          <w:szCs w:val="22"/>
        </w:rPr>
        <w:t>A</w:t>
      </w:r>
      <w:r w:rsidRPr="00507D2E">
        <w:rPr>
          <w:rFonts w:cs="Arial"/>
          <w:szCs w:val="22"/>
        </w:rPr>
        <w:t>ttachment</w:t>
      </w:r>
      <w:r w:rsidR="008A5585" w:rsidRPr="00507D2E">
        <w:rPr>
          <w:rFonts w:cs="Arial"/>
          <w:szCs w:val="22"/>
        </w:rPr>
        <w:t xml:space="preserve"> F</w:t>
      </w:r>
      <w:r w:rsidRPr="00507D2E">
        <w:rPr>
          <w:rFonts w:cs="Arial"/>
          <w:szCs w:val="22"/>
        </w:rPr>
        <w:t xml:space="preserve">, CSB has completed several projects and undergone </w:t>
      </w:r>
      <w:r w:rsidRPr="003129FA">
        <w:rPr>
          <w:rFonts w:cs="Arial"/>
          <w:szCs w:val="22"/>
        </w:rPr>
        <w:t>training i</w:t>
      </w:r>
      <w:r w:rsidRPr="00507D2E">
        <w:rPr>
          <w:rFonts w:cs="Arial"/>
          <w:szCs w:val="22"/>
        </w:rPr>
        <w:t xml:space="preserve">n recent years to prepare for INvest. CSB is currently undergoing agile training for all staff. </w:t>
      </w:r>
    </w:p>
    <w:p w14:paraId="14DE1BD9" w14:textId="293B9316" w:rsidR="00996CAF" w:rsidRPr="007461AC" w:rsidRDefault="00996CAF" w:rsidP="00996CAF">
      <w:pPr>
        <w:pStyle w:val="Body"/>
        <w:rPr>
          <w:rFonts w:cs="Arial"/>
          <w:szCs w:val="22"/>
        </w:rPr>
      </w:pPr>
      <w:r w:rsidRPr="007461AC">
        <w:rPr>
          <w:rFonts w:cs="Arial"/>
          <w:szCs w:val="22"/>
        </w:rPr>
        <w:t xml:space="preserve">CSB and its stakeholders will be undergoing a digital transformation throughout the INvest Project. </w:t>
      </w:r>
      <w:r w:rsidR="00487106" w:rsidRPr="007461AC">
        <w:rPr>
          <w:rFonts w:cs="Arial"/>
          <w:szCs w:val="22"/>
        </w:rPr>
        <w:t>CSB</w:t>
      </w:r>
      <w:r w:rsidRPr="007461AC">
        <w:rPr>
          <w:rFonts w:cs="Arial"/>
          <w:szCs w:val="22"/>
        </w:rPr>
        <w:t xml:space="preserve"> will create and execute an organizational change management (OCM) Plan</w:t>
      </w:r>
      <w:r w:rsidR="00AC6D9C">
        <w:rPr>
          <w:rFonts w:cs="Arial"/>
          <w:szCs w:val="22"/>
        </w:rPr>
        <w:t>. T</w:t>
      </w:r>
      <w:r w:rsidR="002912A0" w:rsidRPr="007461AC">
        <w:rPr>
          <w:rFonts w:cs="Arial"/>
          <w:szCs w:val="22"/>
        </w:rPr>
        <w:t xml:space="preserve">he </w:t>
      </w:r>
      <w:r w:rsidR="00033A78">
        <w:rPr>
          <w:rFonts w:cs="Arial"/>
          <w:szCs w:val="22"/>
        </w:rPr>
        <w:t>PMO</w:t>
      </w:r>
      <w:r w:rsidR="002912A0" w:rsidRPr="007461AC">
        <w:rPr>
          <w:rFonts w:cs="Arial"/>
          <w:szCs w:val="22"/>
        </w:rPr>
        <w:t xml:space="preserve"> vendor </w:t>
      </w:r>
      <w:r w:rsidRPr="007461AC">
        <w:rPr>
          <w:rFonts w:cs="Arial"/>
          <w:szCs w:val="22"/>
        </w:rPr>
        <w:t xml:space="preserve">will </w:t>
      </w:r>
      <w:r w:rsidR="00AC6D9C">
        <w:rPr>
          <w:rFonts w:cs="Arial"/>
          <w:szCs w:val="22"/>
        </w:rPr>
        <w:t xml:space="preserve">verify </w:t>
      </w:r>
      <w:r w:rsidRPr="007461AC">
        <w:rPr>
          <w:rFonts w:cs="Arial"/>
          <w:szCs w:val="22"/>
        </w:rPr>
        <w:t>CSB</w:t>
      </w:r>
      <w:r w:rsidR="00AC6D9C">
        <w:rPr>
          <w:rFonts w:cs="Arial"/>
          <w:szCs w:val="22"/>
        </w:rPr>
        <w:t>,</w:t>
      </w:r>
      <w:r w:rsidRPr="007461AC">
        <w:rPr>
          <w:rFonts w:cs="Arial"/>
          <w:szCs w:val="22"/>
        </w:rPr>
        <w:t xml:space="preserve"> </w:t>
      </w:r>
      <w:r w:rsidR="00AC6D9C">
        <w:rPr>
          <w:rFonts w:cs="Arial"/>
          <w:szCs w:val="22"/>
        </w:rPr>
        <w:t xml:space="preserve">with the assistance of the DDI vendor, has completed the plan which includes </w:t>
      </w:r>
      <w:r w:rsidRPr="007461AC">
        <w:rPr>
          <w:rFonts w:cs="Arial"/>
          <w:szCs w:val="22"/>
        </w:rPr>
        <w:t>organizational model</w:t>
      </w:r>
      <w:r w:rsidR="00AC6D9C">
        <w:rPr>
          <w:rFonts w:cs="Arial"/>
          <w:szCs w:val="22"/>
        </w:rPr>
        <w:t>s</w:t>
      </w:r>
      <w:r w:rsidRPr="007461AC">
        <w:rPr>
          <w:rFonts w:cs="Arial"/>
          <w:szCs w:val="22"/>
        </w:rPr>
        <w:t xml:space="preserve"> </w:t>
      </w:r>
      <w:r w:rsidR="00AC6D9C">
        <w:rPr>
          <w:rFonts w:cs="Arial"/>
          <w:szCs w:val="22"/>
        </w:rPr>
        <w:t>for county and CSB offices.</w:t>
      </w:r>
    </w:p>
    <w:p w14:paraId="17074CDF" w14:textId="77777777" w:rsidR="001E696F" w:rsidRDefault="001E696F">
      <w:pPr>
        <w:spacing w:after="160" w:line="259" w:lineRule="auto"/>
        <w:rPr>
          <w:rFonts w:ascii="Arial Bold" w:hAnsi="Arial Bold"/>
          <w:b/>
          <w:iCs/>
          <w:sz w:val="32"/>
          <w:szCs w:val="48"/>
        </w:rPr>
      </w:pPr>
      <w:r>
        <w:br w:type="page"/>
      </w:r>
    </w:p>
    <w:p w14:paraId="13175001" w14:textId="24CE3D02" w:rsidR="00996CAF" w:rsidRPr="001A7C07" w:rsidRDefault="009E328C" w:rsidP="00C661D7">
      <w:pPr>
        <w:pStyle w:val="Heading1"/>
      </w:pPr>
      <w:r>
        <w:lastRenderedPageBreak/>
        <w:t xml:space="preserve">Indiana </w:t>
      </w:r>
      <w:r w:rsidR="00996CAF">
        <w:t>IV-D Program</w:t>
      </w:r>
    </w:p>
    <w:p w14:paraId="554C1491" w14:textId="1AAE2CFF" w:rsidR="009E328C" w:rsidRDefault="009E328C" w:rsidP="009E328C">
      <w:pPr>
        <w:pStyle w:val="Body"/>
      </w:pPr>
      <w:bookmarkStart w:id="1" w:name="_Toc406148361"/>
      <w:r w:rsidRPr="009A6805">
        <w:t xml:space="preserve">In 1975, Congress amended the Federal Social Security Act creating the Title IV-D Child Support Enforcement Program. Title IV-D requires every state to provide child support services. OCSE is responsible for regulating the Title IV-D Child Support Program and providing guidance to states and tribes regarding implementation of services. Child support programs are administered in every state by a designated state agency. </w:t>
      </w:r>
    </w:p>
    <w:p w14:paraId="62BDE480" w14:textId="151EF489" w:rsidR="009E328C" w:rsidRPr="009A6805" w:rsidRDefault="009E328C" w:rsidP="009E328C">
      <w:pPr>
        <w:pStyle w:val="Body"/>
      </w:pPr>
      <w:r w:rsidRPr="009A6805">
        <w:t>In Indiana, the Department of Child Services</w:t>
      </w:r>
      <w:r w:rsidR="00FB58FD">
        <w:t>,</w:t>
      </w:r>
      <w:r w:rsidRPr="009A6805">
        <w:t xml:space="preserve"> CSB is the designated single state agency with responsibility for administering the IV-D Program. However, Indiana is state administered and county operated. </w:t>
      </w:r>
      <w:r w:rsidRPr="007712C7">
        <w:t>The majority of the direct services for the Indiana IV-D Program are provided locally in Indiana’s 92 counties through County Partners including county Prosecuting Attorneys, and county Clerks of Circuit Court</w:t>
      </w:r>
      <w:r w:rsidRPr="009A6805">
        <w:t xml:space="preserve">. </w:t>
      </w:r>
      <w:r w:rsidR="006E71AD">
        <w:t>Additional information on the IV-D Program can be found in the DDI RFS.</w:t>
      </w:r>
    </w:p>
    <w:p w14:paraId="29F3FCEF" w14:textId="77777777" w:rsidR="009E328C" w:rsidRPr="009A6805" w:rsidRDefault="009E328C" w:rsidP="009E328C">
      <w:pPr>
        <w:pStyle w:val="Body"/>
      </w:pPr>
      <w:r w:rsidRPr="009A6805">
        <w:t>CSB and the County Partners work collaboratively to provide the services of the IV-D Program including:</w:t>
      </w:r>
    </w:p>
    <w:p w14:paraId="103B2F06" w14:textId="77777777" w:rsidR="009E328C" w:rsidRPr="005571BF" w:rsidRDefault="009E328C" w:rsidP="00E07CAD">
      <w:pPr>
        <w:pStyle w:val="ListParagraph"/>
        <w:numPr>
          <w:ilvl w:val="0"/>
          <w:numId w:val="77"/>
        </w:numPr>
        <w:ind w:left="1800"/>
        <w:rPr>
          <w:rFonts w:ascii="Arial" w:hAnsi="Arial"/>
        </w:rPr>
      </w:pPr>
      <w:r w:rsidRPr="005571BF">
        <w:rPr>
          <w:rFonts w:ascii="Arial" w:hAnsi="Arial"/>
        </w:rPr>
        <w:t>Paternity establishment</w:t>
      </w:r>
    </w:p>
    <w:p w14:paraId="4987B69F" w14:textId="77777777" w:rsidR="009E328C" w:rsidRPr="005571BF" w:rsidRDefault="009E328C" w:rsidP="00E07CAD">
      <w:pPr>
        <w:pStyle w:val="ListParagraph"/>
        <w:numPr>
          <w:ilvl w:val="0"/>
          <w:numId w:val="77"/>
        </w:numPr>
        <w:ind w:left="1800"/>
        <w:rPr>
          <w:rFonts w:ascii="Arial" w:hAnsi="Arial"/>
        </w:rPr>
      </w:pPr>
      <w:r w:rsidRPr="005571BF">
        <w:rPr>
          <w:rFonts w:ascii="Arial" w:hAnsi="Arial"/>
        </w:rPr>
        <w:t>Locate services</w:t>
      </w:r>
    </w:p>
    <w:p w14:paraId="7675C980" w14:textId="77777777" w:rsidR="009E328C" w:rsidRPr="005571BF" w:rsidRDefault="009E328C" w:rsidP="00E07CAD">
      <w:pPr>
        <w:pStyle w:val="ListParagraph"/>
        <w:numPr>
          <w:ilvl w:val="0"/>
          <w:numId w:val="77"/>
        </w:numPr>
        <w:ind w:left="1800"/>
        <w:rPr>
          <w:rFonts w:ascii="Arial" w:hAnsi="Arial"/>
        </w:rPr>
      </w:pPr>
      <w:r w:rsidRPr="005571BF">
        <w:rPr>
          <w:rFonts w:ascii="Arial" w:hAnsi="Arial"/>
        </w:rPr>
        <w:t>Establishment and enforcement of child and medical support obligations</w:t>
      </w:r>
    </w:p>
    <w:p w14:paraId="1FC0283E" w14:textId="77777777" w:rsidR="009E328C" w:rsidRPr="005571BF" w:rsidRDefault="009E328C" w:rsidP="00E07CAD">
      <w:pPr>
        <w:pStyle w:val="ListParagraph"/>
        <w:numPr>
          <w:ilvl w:val="0"/>
          <w:numId w:val="77"/>
        </w:numPr>
        <w:ind w:left="1800"/>
        <w:rPr>
          <w:rFonts w:ascii="Arial" w:hAnsi="Arial"/>
        </w:rPr>
      </w:pPr>
      <w:r w:rsidRPr="005571BF">
        <w:rPr>
          <w:rFonts w:ascii="Arial" w:hAnsi="Arial"/>
        </w:rPr>
        <w:t>Collection, distribution, and disbursement of support payments</w:t>
      </w:r>
    </w:p>
    <w:p w14:paraId="3BAF4D0C" w14:textId="16F34A70" w:rsidR="009E328C" w:rsidRPr="009A6805" w:rsidRDefault="009E328C" w:rsidP="009E328C">
      <w:pPr>
        <w:pStyle w:val="Body"/>
        <w:keepNext/>
      </w:pPr>
      <w:r>
        <w:t xml:space="preserve">The </w:t>
      </w:r>
      <w:r w:rsidRPr="000D78E2">
        <w:t xml:space="preserve">IV-D Program services are a shared task involving numerous stakeholders. </w:t>
      </w:r>
      <w:r w:rsidR="00033A78">
        <w:t>Figure 2</w:t>
      </w:r>
      <w:r w:rsidRPr="000D78E2">
        <w:t xml:space="preserve"> depict</w:t>
      </w:r>
      <w:r>
        <w:t>s</w:t>
      </w:r>
      <w:r w:rsidRPr="000D78E2">
        <w:t xml:space="preserve"> the various stakeholder relationships</w:t>
      </w:r>
      <w:r w:rsidRPr="009A6805">
        <w:t xml:space="preserve">. </w:t>
      </w:r>
    </w:p>
    <w:p w14:paraId="4F2B88A5" w14:textId="77777777" w:rsidR="009E328C" w:rsidRPr="009A6805" w:rsidRDefault="009E328C" w:rsidP="009E328C">
      <w:pPr>
        <w:pStyle w:val="GraphicSpacer"/>
      </w:pPr>
      <w:r w:rsidRPr="009A6805">
        <w:drawing>
          <wp:inline distT="0" distB="0" distL="0" distR="0" wp14:anchorId="6B91D7F7" wp14:editId="6E9E0083">
            <wp:extent cx="5789641" cy="3749040"/>
            <wp:effectExtent l="0" t="0" r="1905" b="3810"/>
            <wp:docPr id="26" name="Picture 3" descr="Shared Ta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d Tasks.jpg"/>
                    <pic:cNvPicPr>
                      <a:picLocks noChangeAspect="1" noChangeArrowheads="1"/>
                    </pic:cNvPicPr>
                  </pic:nvPicPr>
                  <pic:blipFill>
                    <a:blip r:embed="rId19" cstate="print"/>
                    <a:srcRect/>
                    <a:stretch>
                      <a:fillRect/>
                    </a:stretch>
                  </pic:blipFill>
                  <pic:spPr bwMode="auto">
                    <a:xfrm>
                      <a:off x="0" y="0"/>
                      <a:ext cx="5789641" cy="3749040"/>
                    </a:xfrm>
                    <a:prstGeom prst="rect">
                      <a:avLst/>
                    </a:prstGeom>
                    <a:noFill/>
                    <a:ln w="9525">
                      <a:noFill/>
                      <a:miter lim="800000"/>
                      <a:headEnd/>
                      <a:tailEnd/>
                    </a:ln>
                  </pic:spPr>
                </pic:pic>
              </a:graphicData>
            </a:graphic>
          </wp:inline>
        </w:drawing>
      </w:r>
    </w:p>
    <w:p w14:paraId="54260020" w14:textId="4772CEC2" w:rsidR="009E328C" w:rsidRPr="009A6805" w:rsidRDefault="00046D87" w:rsidP="00046D87">
      <w:pPr>
        <w:pStyle w:val="Caption"/>
      </w:pPr>
      <w:r>
        <w:t xml:space="preserve">Figure </w:t>
      </w:r>
      <w:r w:rsidR="00FB58FD">
        <w:rPr>
          <w:noProof/>
        </w:rPr>
        <w:fldChar w:fldCharType="begin"/>
      </w:r>
      <w:r w:rsidR="00FB58FD">
        <w:rPr>
          <w:noProof/>
        </w:rPr>
        <w:instrText xml:space="preserve"> SEQ Figure \* ARABIC </w:instrText>
      </w:r>
      <w:r w:rsidR="00FB58FD">
        <w:rPr>
          <w:noProof/>
        </w:rPr>
        <w:fldChar w:fldCharType="separate"/>
      </w:r>
      <w:r w:rsidR="00521B2E">
        <w:rPr>
          <w:noProof/>
        </w:rPr>
        <w:t>2</w:t>
      </w:r>
      <w:r w:rsidR="00FB58FD">
        <w:rPr>
          <w:noProof/>
        </w:rPr>
        <w:fldChar w:fldCharType="end"/>
      </w:r>
      <w:r w:rsidRPr="000D78E2">
        <w:t xml:space="preserve"> – Stakeholder Relationships</w:t>
      </w:r>
    </w:p>
    <w:p w14:paraId="30B5E291" w14:textId="7A8C1D15" w:rsidR="009E328C" w:rsidRPr="009A6805" w:rsidRDefault="009E328C" w:rsidP="00507D2E">
      <w:pPr>
        <w:pStyle w:val="Body"/>
        <w:ind w:left="720" w:firstLine="360"/>
      </w:pPr>
      <w:r>
        <w:t>T</w:t>
      </w:r>
      <w:r w:rsidRPr="009A6805">
        <w:t>he following are key points about Indiana’s IV-D Program:</w:t>
      </w:r>
    </w:p>
    <w:p w14:paraId="4CC19244" w14:textId="77777777" w:rsidR="009E328C" w:rsidRPr="005571BF" w:rsidRDefault="009E328C" w:rsidP="00095DF3">
      <w:pPr>
        <w:pStyle w:val="ListParagraph"/>
        <w:numPr>
          <w:ilvl w:val="2"/>
          <w:numId w:val="79"/>
        </w:numPr>
        <w:spacing w:before="60"/>
        <w:ind w:left="1800"/>
        <w:contextualSpacing w:val="0"/>
        <w:rPr>
          <w:rFonts w:ascii="Arial" w:hAnsi="Arial"/>
        </w:rPr>
      </w:pPr>
      <w:r w:rsidRPr="005571BF">
        <w:rPr>
          <w:rFonts w:ascii="Arial" w:hAnsi="Arial"/>
        </w:rPr>
        <w:t>It is State-administered and county operated.</w:t>
      </w:r>
    </w:p>
    <w:p w14:paraId="39152062" w14:textId="77777777" w:rsidR="009E328C" w:rsidRPr="005571BF" w:rsidRDefault="009E328C" w:rsidP="00095DF3">
      <w:pPr>
        <w:pStyle w:val="ListParagraph"/>
        <w:numPr>
          <w:ilvl w:val="2"/>
          <w:numId w:val="79"/>
        </w:numPr>
        <w:spacing w:before="60"/>
        <w:ind w:left="1800"/>
        <w:contextualSpacing w:val="0"/>
        <w:rPr>
          <w:rFonts w:ascii="Arial" w:hAnsi="Arial"/>
        </w:rPr>
      </w:pPr>
      <w:r w:rsidRPr="005571BF">
        <w:rPr>
          <w:rFonts w:ascii="Arial" w:hAnsi="Arial"/>
        </w:rPr>
        <w:t>Services in the 92 counties are provided by elected county prosecutors and clerks</w:t>
      </w:r>
    </w:p>
    <w:p w14:paraId="7A8815BB" w14:textId="77777777" w:rsidR="009E328C" w:rsidRPr="005571BF" w:rsidRDefault="009E328C" w:rsidP="00095DF3">
      <w:pPr>
        <w:pStyle w:val="ListParagraph"/>
        <w:numPr>
          <w:ilvl w:val="2"/>
          <w:numId w:val="79"/>
        </w:numPr>
        <w:spacing w:before="60"/>
        <w:ind w:left="1800"/>
        <w:contextualSpacing w:val="0"/>
        <w:rPr>
          <w:rFonts w:ascii="Arial" w:hAnsi="Arial"/>
        </w:rPr>
      </w:pPr>
      <w:r w:rsidRPr="005571BF">
        <w:rPr>
          <w:rFonts w:ascii="Arial" w:hAnsi="Arial"/>
        </w:rPr>
        <w:t>Indiana is “highly judicial” with:</w:t>
      </w:r>
    </w:p>
    <w:p w14:paraId="51B6A7BC" w14:textId="77777777" w:rsidR="009E328C" w:rsidRPr="005571BF" w:rsidRDefault="009E328C" w:rsidP="00095DF3">
      <w:pPr>
        <w:pStyle w:val="ListParagraph"/>
        <w:numPr>
          <w:ilvl w:val="3"/>
          <w:numId w:val="81"/>
        </w:numPr>
        <w:spacing w:after="0"/>
        <w:ind w:hanging="720"/>
        <w:contextualSpacing w:val="0"/>
        <w:rPr>
          <w:rFonts w:ascii="Arial" w:hAnsi="Arial"/>
        </w:rPr>
      </w:pPr>
      <w:r w:rsidRPr="005571BF">
        <w:rPr>
          <w:rFonts w:ascii="Arial" w:hAnsi="Arial"/>
        </w:rPr>
        <w:t>Paternity established judicially and by paternity affidavit.</w:t>
      </w:r>
    </w:p>
    <w:p w14:paraId="674DBA6D" w14:textId="77777777" w:rsidR="009E328C" w:rsidRPr="005571BF" w:rsidRDefault="009E328C" w:rsidP="00095DF3">
      <w:pPr>
        <w:pStyle w:val="ListParagraph"/>
        <w:numPr>
          <w:ilvl w:val="3"/>
          <w:numId w:val="81"/>
        </w:numPr>
        <w:spacing w:after="0"/>
        <w:ind w:hanging="720"/>
        <w:contextualSpacing w:val="0"/>
        <w:rPr>
          <w:rFonts w:ascii="Arial" w:hAnsi="Arial"/>
        </w:rPr>
      </w:pPr>
      <w:r w:rsidRPr="005571BF">
        <w:rPr>
          <w:rFonts w:ascii="Arial" w:hAnsi="Arial"/>
        </w:rPr>
        <w:t>Support orders are established judicially.</w:t>
      </w:r>
    </w:p>
    <w:p w14:paraId="2BF5CD5A" w14:textId="77777777" w:rsidR="009E328C" w:rsidRPr="005571BF" w:rsidRDefault="009E328C" w:rsidP="00095DF3">
      <w:pPr>
        <w:pStyle w:val="ListParagraph"/>
        <w:numPr>
          <w:ilvl w:val="3"/>
          <w:numId w:val="81"/>
        </w:numPr>
        <w:spacing w:after="0"/>
        <w:ind w:hanging="720"/>
        <w:contextualSpacing w:val="0"/>
        <w:rPr>
          <w:rFonts w:ascii="Arial" w:hAnsi="Arial"/>
        </w:rPr>
      </w:pPr>
      <w:r w:rsidRPr="005571BF">
        <w:rPr>
          <w:rFonts w:ascii="Arial" w:hAnsi="Arial"/>
        </w:rPr>
        <w:t>Enforcement occurs via both administrative and judicial remedies (civil and criminal).</w:t>
      </w:r>
    </w:p>
    <w:p w14:paraId="0FD3C2CD" w14:textId="4C12780E" w:rsidR="009E328C" w:rsidRPr="005571BF" w:rsidRDefault="009E328C" w:rsidP="00095DF3">
      <w:pPr>
        <w:pStyle w:val="ListParagraph"/>
        <w:numPr>
          <w:ilvl w:val="2"/>
          <w:numId w:val="80"/>
        </w:numPr>
        <w:spacing w:before="60"/>
        <w:ind w:left="1800"/>
        <w:contextualSpacing w:val="0"/>
        <w:rPr>
          <w:rFonts w:ascii="Arial" w:hAnsi="Arial"/>
        </w:rPr>
      </w:pPr>
      <w:r w:rsidRPr="005571BF">
        <w:rPr>
          <w:rFonts w:ascii="Arial" w:hAnsi="Arial"/>
        </w:rPr>
        <w:t xml:space="preserve">ISETS contains both IV-D and </w:t>
      </w:r>
      <w:r w:rsidR="002642EF">
        <w:rPr>
          <w:rFonts w:ascii="Arial" w:hAnsi="Arial"/>
        </w:rPr>
        <w:t>Non IV-D (</w:t>
      </w:r>
      <w:r w:rsidRPr="005571BF">
        <w:rPr>
          <w:rFonts w:ascii="Arial" w:hAnsi="Arial"/>
        </w:rPr>
        <w:t>NIVD</w:t>
      </w:r>
      <w:r w:rsidR="002642EF">
        <w:rPr>
          <w:rFonts w:ascii="Arial" w:hAnsi="Arial"/>
        </w:rPr>
        <w:t>)</w:t>
      </w:r>
      <w:r w:rsidRPr="005571BF">
        <w:rPr>
          <w:rFonts w:ascii="Arial" w:hAnsi="Arial"/>
        </w:rPr>
        <w:t xml:space="preserve"> cases. </w:t>
      </w:r>
    </w:p>
    <w:p w14:paraId="49E4E26D" w14:textId="77777777" w:rsidR="009E328C" w:rsidRPr="005571BF" w:rsidRDefault="009E328C" w:rsidP="00095DF3">
      <w:pPr>
        <w:pStyle w:val="ListParagraph"/>
        <w:numPr>
          <w:ilvl w:val="2"/>
          <w:numId w:val="80"/>
        </w:numPr>
        <w:spacing w:before="60"/>
        <w:ind w:left="1800"/>
        <w:contextualSpacing w:val="0"/>
        <w:rPr>
          <w:rFonts w:ascii="Arial" w:hAnsi="Arial"/>
        </w:rPr>
      </w:pPr>
      <w:r w:rsidRPr="005571BF">
        <w:rPr>
          <w:rFonts w:ascii="Arial" w:hAnsi="Arial"/>
        </w:rPr>
        <w:t>Indiana’s open IV-D caseload for FFY 2018 was 258,110.</w:t>
      </w:r>
    </w:p>
    <w:p w14:paraId="6CCF5306" w14:textId="77777777" w:rsidR="009E328C" w:rsidRPr="005571BF" w:rsidRDefault="009E328C" w:rsidP="00095DF3">
      <w:pPr>
        <w:pStyle w:val="ListParagraph"/>
        <w:numPr>
          <w:ilvl w:val="2"/>
          <w:numId w:val="80"/>
        </w:numPr>
        <w:spacing w:before="60"/>
        <w:ind w:left="1800"/>
        <w:contextualSpacing w:val="0"/>
        <w:rPr>
          <w:rFonts w:ascii="Arial" w:hAnsi="Arial"/>
        </w:rPr>
      </w:pPr>
      <w:r w:rsidRPr="005571BF">
        <w:rPr>
          <w:rFonts w:ascii="Arial" w:hAnsi="Arial"/>
        </w:rPr>
        <w:t>The open NIVD caseload as of FFY 2018 was 283,155.</w:t>
      </w:r>
    </w:p>
    <w:p w14:paraId="68B10ECE" w14:textId="77777777" w:rsidR="009E328C" w:rsidRPr="005571BF" w:rsidRDefault="009E328C" w:rsidP="00095DF3">
      <w:pPr>
        <w:pStyle w:val="ListParagraph"/>
        <w:numPr>
          <w:ilvl w:val="2"/>
          <w:numId w:val="80"/>
        </w:numPr>
        <w:spacing w:before="60"/>
        <w:ind w:left="1800"/>
        <w:contextualSpacing w:val="0"/>
        <w:rPr>
          <w:rFonts w:ascii="Arial" w:hAnsi="Arial"/>
        </w:rPr>
      </w:pPr>
      <w:r w:rsidRPr="005571BF">
        <w:rPr>
          <w:rFonts w:ascii="Arial" w:hAnsi="Arial"/>
        </w:rPr>
        <w:t>The total caseload for FFY 2018 was 541,265.</w:t>
      </w:r>
    </w:p>
    <w:bookmarkEnd w:id="1"/>
    <w:p w14:paraId="3D2E0D31" w14:textId="068AEC78" w:rsidR="00230D5B" w:rsidRPr="00474604" w:rsidRDefault="00C56573" w:rsidP="004008E9">
      <w:pPr>
        <w:pStyle w:val="Heading2"/>
      </w:pPr>
      <w:r>
        <w:t xml:space="preserve"> </w:t>
      </w:r>
      <w:r w:rsidR="009E328C" w:rsidRPr="00474604">
        <w:t>CSB INvest Management Team</w:t>
      </w:r>
    </w:p>
    <w:p w14:paraId="1AC7D5DB" w14:textId="3ADA7DE8" w:rsidR="001B6727" w:rsidRDefault="001A3DE9" w:rsidP="001B6727">
      <w:pPr>
        <w:pStyle w:val="Body"/>
      </w:pPr>
      <w:r>
        <w:t xml:space="preserve">The PMO vendor must read and understand the organizational structure and roles </w:t>
      </w:r>
      <w:r w:rsidR="00617881">
        <w:t xml:space="preserve">for the CSB INvest management team </w:t>
      </w:r>
      <w:r>
        <w:t xml:space="preserve">described in Chapter </w:t>
      </w:r>
      <w:r w:rsidR="006407E5">
        <w:t>5</w:t>
      </w:r>
      <w:r>
        <w:t xml:space="preserve"> of </w:t>
      </w:r>
      <w:r w:rsidR="00617881">
        <w:t xml:space="preserve">Attachment F </w:t>
      </w:r>
      <w:r w:rsidR="003B0D1C">
        <w:t>in</w:t>
      </w:r>
      <w:r w:rsidR="00617881">
        <w:t xml:space="preserve"> </w:t>
      </w:r>
      <w:r>
        <w:t>the DDI RFS.</w:t>
      </w:r>
      <w:r w:rsidR="00C66F74">
        <w:t xml:space="preserve"> Figure </w:t>
      </w:r>
      <w:r w:rsidR="00033A78">
        <w:t>3</w:t>
      </w:r>
      <w:r w:rsidR="00C66F74">
        <w:t xml:space="preserve"> represents the </w:t>
      </w:r>
      <w:r w:rsidR="003B0D1C">
        <w:t xml:space="preserve">CSB </w:t>
      </w:r>
      <w:r w:rsidR="00C66F74">
        <w:t xml:space="preserve">organizational structure to support the </w:t>
      </w:r>
      <w:r w:rsidR="001C2F33">
        <w:t>INvest Project</w:t>
      </w:r>
      <w:r w:rsidR="00C66F74">
        <w:t>.</w:t>
      </w:r>
      <w:r w:rsidR="003756B4">
        <w:t xml:space="preserve"> The INvest PMO Manager is a PMO vendor staff member further described in Section 3.1.1.</w:t>
      </w:r>
    </w:p>
    <w:p w14:paraId="1010827C" w14:textId="77777777" w:rsidR="001A3DE9" w:rsidRDefault="001A3DE9" w:rsidP="001B6727">
      <w:pPr>
        <w:pStyle w:val="Body"/>
      </w:pPr>
    </w:p>
    <w:p w14:paraId="4CEE7763" w14:textId="1C419FFA" w:rsidR="001A3DE9" w:rsidRDefault="00B2741B" w:rsidP="001A7C07">
      <w:pPr>
        <w:pStyle w:val="Body"/>
        <w:keepNext/>
        <w:ind w:left="360"/>
        <w:jc w:val="center"/>
      </w:pPr>
      <w:r>
        <w:rPr>
          <w:noProof/>
        </w:rPr>
        <w:drawing>
          <wp:inline distT="0" distB="0" distL="0" distR="0" wp14:anchorId="1CA2F8D7" wp14:editId="2314471C">
            <wp:extent cx="5943600" cy="224771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247719"/>
                    </a:xfrm>
                    <a:prstGeom prst="rect">
                      <a:avLst/>
                    </a:prstGeom>
                  </pic:spPr>
                </pic:pic>
              </a:graphicData>
            </a:graphic>
          </wp:inline>
        </w:drawing>
      </w:r>
    </w:p>
    <w:p w14:paraId="44B17BD6" w14:textId="37324242" w:rsidR="00083823" w:rsidRDefault="00083823" w:rsidP="00C661D7">
      <w:pPr>
        <w:pStyle w:val="Caption"/>
        <w:keepNext/>
      </w:pPr>
    </w:p>
    <w:p w14:paraId="2BB9692C" w14:textId="4EFCC948" w:rsidR="001A3DE9" w:rsidRDefault="00083823" w:rsidP="00083823">
      <w:pPr>
        <w:pStyle w:val="Caption"/>
      </w:pPr>
      <w:r>
        <w:t xml:space="preserve">Figure </w:t>
      </w:r>
      <w:r w:rsidR="00FB58FD">
        <w:rPr>
          <w:noProof/>
        </w:rPr>
        <w:fldChar w:fldCharType="begin"/>
      </w:r>
      <w:r w:rsidR="00FB58FD">
        <w:rPr>
          <w:noProof/>
        </w:rPr>
        <w:instrText xml:space="preserve"> SEQ Figure \* ARABIC </w:instrText>
      </w:r>
      <w:r w:rsidR="00FB58FD">
        <w:rPr>
          <w:noProof/>
        </w:rPr>
        <w:fldChar w:fldCharType="separate"/>
      </w:r>
      <w:r w:rsidR="00521B2E">
        <w:rPr>
          <w:noProof/>
        </w:rPr>
        <w:t>3</w:t>
      </w:r>
      <w:r w:rsidR="00FB58FD">
        <w:rPr>
          <w:noProof/>
        </w:rPr>
        <w:fldChar w:fldCharType="end"/>
      </w:r>
      <w:r>
        <w:t xml:space="preserve"> - CSB INvest Management Team</w:t>
      </w:r>
    </w:p>
    <w:p w14:paraId="538AA1AD" w14:textId="4AB7E0A0" w:rsidR="00D24DD3" w:rsidRPr="00445440" w:rsidRDefault="00C56573" w:rsidP="00507D2E">
      <w:pPr>
        <w:pStyle w:val="Heading2"/>
        <w:rPr>
          <w:bCs/>
        </w:rPr>
      </w:pPr>
      <w:r>
        <w:t xml:space="preserve"> </w:t>
      </w:r>
      <w:r w:rsidR="00D24DD3" w:rsidRPr="00445440">
        <w:t>S</w:t>
      </w:r>
      <w:r w:rsidR="002D34F2">
        <w:t>tate Resources</w:t>
      </w:r>
    </w:p>
    <w:p w14:paraId="08694D82" w14:textId="465ED3D8" w:rsidR="00230D5B" w:rsidRDefault="00521858" w:rsidP="001B6727">
      <w:pPr>
        <w:pStyle w:val="Body"/>
      </w:pPr>
      <w:r>
        <w:t>As described in the DDI RFS, t</w:t>
      </w:r>
      <w:r w:rsidR="00D24DD3" w:rsidRPr="00445440">
        <w:t xml:space="preserve">he </w:t>
      </w:r>
      <w:r w:rsidR="0053534B">
        <w:t>S</w:t>
      </w:r>
      <w:r w:rsidR="00D24DD3" w:rsidRPr="00445440">
        <w:t xml:space="preserve">tate has committed </w:t>
      </w:r>
      <w:r w:rsidR="00D43C00">
        <w:t xml:space="preserve">several resources </w:t>
      </w:r>
      <w:r w:rsidR="00D24DD3" w:rsidRPr="00445440">
        <w:t xml:space="preserve">to </w:t>
      </w:r>
      <w:r w:rsidR="00D43C00">
        <w:t xml:space="preserve">the </w:t>
      </w:r>
      <w:r w:rsidR="001C2F33">
        <w:t>INvest Project</w:t>
      </w:r>
      <w:r w:rsidR="00D24DD3" w:rsidRPr="00445440">
        <w:t>.</w:t>
      </w:r>
      <w:r w:rsidR="00D43C00">
        <w:t xml:space="preserve"> Select key resources and role descriptions are provided below.</w:t>
      </w:r>
    </w:p>
    <w:p w14:paraId="4ACF17AB" w14:textId="6B1D076B" w:rsidR="00D24DD3" w:rsidRPr="00445440" w:rsidRDefault="00DB755D" w:rsidP="005B38DA">
      <w:pPr>
        <w:pStyle w:val="Heading30"/>
      </w:pPr>
      <w:r>
        <w:t>Project</w:t>
      </w:r>
      <w:r w:rsidRPr="00445440">
        <w:t xml:space="preserve"> </w:t>
      </w:r>
      <w:r w:rsidR="00D24DD3" w:rsidRPr="00445440">
        <w:t>Sponsor</w:t>
      </w:r>
      <w:r w:rsidR="003B0D1C">
        <w:t>/Executive</w:t>
      </w:r>
    </w:p>
    <w:p w14:paraId="5715506B" w14:textId="7329AFF1" w:rsidR="00F76826" w:rsidRDefault="00023299" w:rsidP="003B0D1C">
      <w:pPr>
        <w:pStyle w:val="Body"/>
      </w:pPr>
      <w:r>
        <w:t xml:space="preserve">The </w:t>
      </w:r>
      <w:r w:rsidR="009D6D36">
        <w:t xml:space="preserve">DCS </w:t>
      </w:r>
      <w:r w:rsidR="00C463C4">
        <w:t xml:space="preserve">Chief Information Officer (CIO) </w:t>
      </w:r>
      <w:r w:rsidR="00D24DD3" w:rsidRPr="00445440">
        <w:t xml:space="preserve">is the </w:t>
      </w:r>
      <w:r w:rsidR="009D6D36">
        <w:t>P</w:t>
      </w:r>
      <w:r w:rsidR="009D6D36" w:rsidRPr="00445440">
        <w:t xml:space="preserve">roject </w:t>
      </w:r>
      <w:r w:rsidR="009D6D36">
        <w:t>S</w:t>
      </w:r>
      <w:r w:rsidR="009D6D36" w:rsidRPr="00445440">
        <w:t>ponsor</w:t>
      </w:r>
      <w:r w:rsidR="003B0D1C">
        <w:t>/Executive</w:t>
      </w:r>
      <w:r w:rsidR="0016567D">
        <w:t xml:space="preserve"> for INvest</w:t>
      </w:r>
      <w:r w:rsidR="00D24DD3" w:rsidRPr="00445440">
        <w:t>.</w:t>
      </w:r>
      <w:r w:rsidR="009D6D36">
        <w:t xml:space="preserve"> </w:t>
      </w:r>
      <w:r w:rsidR="00D24DD3" w:rsidRPr="00445440">
        <w:t>All project activities will be conducted under the authority of DCS/CSB.</w:t>
      </w:r>
      <w:r w:rsidR="00025098">
        <w:t xml:space="preserve"> The </w:t>
      </w:r>
      <w:r w:rsidR="003B0D1C">
        <w:t>roles</w:t>
      </w:r>
      <w:r w:rsidR="00025098">
        <w:t xml:space="preserve"> </w:t>
      </w:r>
      <w:r w:rsidR="00025098" w:rsidRPr="009A6805">
        <w:t xml:space="preserve">provide project funding authority and oversight, </w:t>
      </w:r>
      <w:r w:rsidR="00025098">
        <w:t>makes</w:t>
      </w:r>
      <w:r w:rsidR="00025098" w:rsidRPr="009A6805">
        <w:t xml:space="preserve"> major decisions, and </w:t>
      </w:r>
      <w:r w:rsidR="00025098">
        <w:t>assists</w:t>
      </w:r>
      <w:r w:rsidR="00025098" w:rsidRPr="009A6805">
        <w:t xml:space="preserve"> with issue resolution.</w:t>
      </w:r>
      <w:r w:rsidR="003B0D1C">
        <w:t xml:space="preserve"> Responsibilities</w:t>
      </w:r>
      <w:r w:rsidR="00F102C4">
        <w:t xml:space="preserve"> include</w:t>
      </w:r>
      <w:r w:rsidR="00F76826">
        <w:t xml:space="preserve">: </w:t>
      </w:r>
    </w:p>
    <w:p w14:paraId="67BAECF0" w14:textId="4E6FB7B0" w:rsidR="00F76826" w:rsidRPr="005571BF" w:rsidRDefault="00F102C4" w:rsidP="00095DF3">
      <w:pPr>
        <w:pStyle w:val="ListParagraph"/>
        <w:numPr>
          <w:ilvl w:val="0"/>
          <w:numId w:val="82"/>
        </w:numPr>
        <w:spacing w:before="60" w:after="60"/>
        <w:contextualSpacing w:val="0"/>
        <w:rPr>
          <w:rFonts w:ascii="Arial" w:hAnsi="Arial"/>
        </w:rPr>
      </w:pPr>
      <w:r w:rsidRPr="005571BF">
        <w:rPr>
          <w:rFonts w:ascii="Arial" w:hAnsi="Arial"/>
        </w:rPr>
        <w:t xml:space="preserve">Providing </w:t>
      </w:r>
      <w:r w:rsidR="00F76826" w:rsidRPr="005571BF">
        <w:rPr>
          <w:rFonts w:ascii="Arial" w:hAnsi="Arial"/>
        </w:rPr>
        <w:t xml:space="preserve">daily oversight of the DDI vendor activities. </w:t>
      </w:r>
    </w:p>
    <w:p w14:paraId="0920ABC0" w14:textId="6427E2A9" w:rsidR="00F76826" w:rsidRPr="005571BF" w:rsidRDefault="00F102C4" w:rsidP="00095DF3">
      <w:pPr>
        <w:pStyle w:val="ListParagraph"/>
        <w:numPr>
          <w:ilvl w:val="0"/>
          <w:numId w:val="82"/>
        </w:numPr>
        <w:spacing w:before="60" w:after="60"/>
        <w:contextualSpacing w:val="0"/>
        <w:rPr>
          <w:rFonts w:ascii="Arial" w:hAnsi="Arial"/>
        </w:rPr>
      </w:pPr>
      <w:r w:rsidRPr="005571BF">
        <w:rPr>
          <w:rFonts w:ascii="Arial" w:hAnsi="Arial"/>
        </w:rPr>
        <w:t>Managing</w:t>
      </w:r>
      <w:r w:rsidR="00F76826" w:rsidRPr="005571BF">
        <w:rPr>
          <w:rFonts w:ascii="Arial" w:hAnsi="Arial"/>
        </w:rPr>
        <w:t xml:space="preserve"> the DDI</w:t>
      </w:r>
      <w:r w:rsidR="0016567D" w:rsidRPr="005571BF">
        <w:rPr>
          <w:rFonts w:ascii="Arial" w:hAnsi="Arial"/>
        </w:rPr>
        <w:t>, PMO, and QA</w:t>
      </w:r>
      <w:r w:rsidR="00F76826" w:rsidRPr="005571BF">
        <w:rPr>
          <w:rFonts w:ascii="Arial" w:hAnsi="Arial"/>
        </w:rPr>
        <w:t xml:space="preserve"> vendor contracts.</w:t>
      </w:r>
    </w:p>
    <w:p w14:paraId="4569A231" w14:textId="70A57B17" w:rsidR="00F76826" w:rsidRPr="005571BF" w:rsidRDefault="00F102C4" w:rsidP="00095DF3">
      <w:pPr>
        <w:pStyle w:val="ListParagraph"/>
        <w:numPr>
          <w:ilvl w:val="0"/>
          <w:numId w:val="82"/>
        </w:numPr>
        <w:spacing w:before="60" w:after="60"/>
        <w:contextualSpacing w:val="0"/>
        <w:rPr>
          <w:rFonts w:ascii="Arial" w:hAnsi="Arial"/>
        </w:rPr>
      </w:pPr>
      <w:r w:rsidRPr="005571BF">
        <w:rPr>
          <w:rFonts w:ascii="Arial" w:hAnsi="Arial"/>
        </w:rPr>
        <w:t>Ensuring</w:t>
      </w:r>
      <w:r w:rsidR="00F76826" w:rsidRPr="005571BF">
        <w:rPr>
          <w:rFonts w:ascii="Arial" w:hAnsi="Arial"/>
        </w:rPr>
        <w:t xml:space="preserve"> collaboration </w:t>
      </w:r>
      <w:r w:rsidRPr="005571BF">
        <w:rPr>
          <w:rFonts w:ascii="Arial" w:hAnsi="Arial"/>
        </w:rPr>
        <w:t xml:space="preserve">occurs </w:t>
      </w:r>
      <w:r w:rsidR="00F76826" w:rsidRPr="005571BF">
        <w:rPr>
          <w:rFonts w:ascii="Arial" w:hAnsi="Arial"/>
        </w:rPr>
        <w:t xml:space="preserve">among </w:t>
      </w:r>
      <w:r w:rsidR="0053534B" w:rsidRPr="005571BF">
        <w:rPr>
          <w:rFonts w:ascii="Arial" w:hAnsi="Arial"/>
        </w:rPr>
        <w:t>S</w:t>
      </w:r>
      <w:r w:rsidR="00F76826" w:rsidRPr="005571BF">
        <w:rPr>
          <w:rFonts w:ascii="Arial" w:hAnsi="Arial"/>
        </w:rPr>
        <w:t>tate and vendor management teams.</w:t>
      </w:r>
    </w:p>
    <w:p w14:paraId="0080098C" w14:textId="45675121" w:rsidR="00F76826" w:rsidRPr="005571BF" w:rsidRDefault="00F76826" w:rsidP="00095DF3">
      <w:pPr>
        <w:pStyle w:val="ListParagraph"/>
        <w:numPr>
          <w:ilvl w:val="0"/>
          <w:numId w:val="82"/>
        </w:numPr>
        <w:spacing w:before="60" w:after="60"/>
        <w:contextualSpacing w:val="0"/>
        <w:rPr>
          <w:rFonts w:ascii="Arial" w:hAnsi="Arial"/>
        </w:rPr>
      </w:pPr>
      <w:r w:rsidRPr="005571BF">
        <w:rPr>
          <w:rFonts w:ascii="Arial" w:hAnsi="Arial"/>
        </w:rPr>
        <w:t>Deliver</w:t>
      </w:r>
      <w:r w:rsidR="00F102C4" w:rsidRPr="005571BF">
        <w:rPr>
          <w:rFonts w:ascii="Arial" w:hAnsi="Arial"/>
        </w:rPr>
        <w:t>ing</w:t>
      </w:r>
      <w:r w:rsidRPr="005571BF">
        <w:rPr>
          <w:rFonts w:ascii="Arial" w:hAnsi="Arial"/>
        </w:rPr>
        <w:t xml:space="preserve"> daily project accountability and decision management. </w:t>
      </w:r>
    </w:p>
    <w:p w14:paraId="4AFAE7DF" w14:textId="27A037B5" w:rsidR="00F76826" w:rsidRPr="005571BF" w:rsidRDefault="00F76826" w:rsidP="00095DF3">
      <w:pPr>
        <w:pStyle w:val="ListParagraph"/>
        <w:numPr>
          <w:ilvl w:val="0"/>
          <w:numId w:val="82"/>
        </w:numPr>
        <w:spacing w:before="60" w:after="60"/>
        <w:contextualSpacing w:val="0"/>
        <w:rPr>
          <w:rFonts w:ascii="Arial" w:hAnsi="Arial"/>
        </w:rPr>
      </w:pPr>
      <w:r w:rsidRPr="005571BF">
        <w:rPr>
          <w:rFonts w:ascii="Arial" w:hAnsi="Arial"/>
        </w:rPr>
        <w:t>Address</w:t>
      </w:r>
      <w:r w:rsidR="00F102C4" w:rsidRPr="005571BF">
        <w:rPr>
          <w:rFonts w:ascii="Arial" w:hAnsi="Arial"/>
        </w:rPr>
        <w:t>ing</w:t>
      </w:r>
      <w:r w:rsidRPr="005571BF">
        <w:rPr>
          <w:rFonts w:ascii="Arial" w:hAnsi="Arial"/>
        </w:rPr>
        <w:t xml:space="preserve"> escalated business, policy, and project issues.</w:t>
      </w:r>
    </w:p>
    <w:p w14:paraId="169E2FB4" w14:textId="6990BFEA" w:rsidR="00F76826" w:rsidRPr="005571BF" w:rsidRDefault="00F76826" w:rsidP="00095DF3">
      <w:pPr>
        <w:pStyle w:val="ListParagraph"/>
        <w:numPr>
          <w:ilvl w:val="0"/>
          <w:numId w:val="82"/>
        </w:numPr>
        <w:spacing w:before="60" w:after="60"/>
        <w:contextualSpacing w:val="0"/>
        <w:rPr>
          <w:rFonts w:ascii="Arial" w:hAnsi="Arial"/>
        </w:rPr>
      </w:pPr>
      <w:r w:rsidRPr="005571BF">
        <w:rPr>
          <w:rFonts w:ascii="Arial" w:hAnsi="Arial"/>
        </w:rPr>
        <w:t>Liais</w:t>
      </w:r>
      <w:r w:rsidR="00F102C4" w:rsidRPr="005571BF">
        <w:rPr>
          <w:rFonts w:ascii="Arial" w:hAnsi="Arial"/>
        </w:rPr>
        <w:t>ing</w:t>
      </w:r>
      <w:r w:rsidRPr="005571BF">
        <w:rPr>
          <w:rFonts w:ascii="Arial" w:hAnsi="Arial"/>
        </w:rPr>
        <w:t xml:space="preserve"> to vendor’s executive team.</w:t>
      </w:r>
    </w:p>
    <w:p w14:paraId="4D98DB97" w14:textId="4487B3E7" w:rsidR="00F76826" w:rsidRPr="005571BF" w:rsidRDefault="00F102C4" w:rsidP="00095DF3">
      <w:pPr>
        <w:pStyle w:val="ListParagraph"/>
        <w:numPr>
          <w:ilvl w:val="0"/>
          <w:numId w:val="82"/>
        </w:numPr>
        <w:spacing w:before="60" w:after="60"/>
        <w:contextualSpacing w:val="0"/>
        <w:rPr>
          <w:rFonts w:ascii="Arial" w:hAnsi="Arial"/>
        </w:rPr>
      </w:pPr>
      <w:r w:rsidRPr="005571BF">
        <w:rPr>
          <w:rFonts w:ascii="Arial" w:hAnsi="Arial"/>
        </w:rPr>
        <w:t>Managing</w:t>
      </w:r>
      <w:r w:rsidR="0053534B" w:rsidRPr="005571BF">
        <w:rPr>
          <w:rFonts w:ascii="Arial" w:hAnsi="Arial"/>
        </w:rPr>
        <w:t xml:space="preserve"> vendor and S</w:t>
      </w:r>
      <w:r w:rsidR="00F76826" w:rsidRPr="005571BF">
        <w:rPr>
          <w:rFonts w:ascii="Arial" w:hAnsi="Arial"/>
        </w:rPr>
        <w:t>tate staff project team relations.</w:t>
      </w:r>
    </w:p>
    <w:p w14:paraId="7C2D0977" w14:textId="0CF6121F" w:rsidR="00F76826" w:rsidRPr="005571BF" w:rsidRDefault="00F102C4" w:rsidP="00095DF3">
      <w:pPr>
        <w:pStyle w:val="ListParagraph"/>
        <w:numPr>
          <w:ilvl w:val="0"/>
          <w:numId w:val="82"/>
        </w:numPr>
        <w:spacing w:before="60" w:after="60"/>
        <w:contextualSpacing w:val="0"/>
        <w:rPr>
          <w:rFonts w:ascii="Arial" w:hAnsi="Arial"/>
        </w:rPr>
      </w:pPr>
      <w:r w:rsidRPr="005571BF">
        <w:rPr>
          <w:rFonts w:ascii="Arial" w:hAnsi="Arial"/>
        </w:rPr>
        <w:t>Providing</w:t>
      </w:r>
      <w:r w:rsidR="00F76826" w:rsidRPr="005571BF">
        <w:rPr>
          <w:rFonts w:ascii="Arial" w:hAnsi="Arial"/>
        </w:rPr>
        <w:t xml:space="preserve"> a complete and thorough review and sign off on project deliverable documents and milestones. </w:t>
      </w:r>
    </w:p>
    <w:p w14:paraId="66D123B9" w14:textId="4C82619F" w:rsidR="00F76826" w:rsidRPr="005571BF" w:rsidRDefault="00F102C4" w:rsidP="00095DF3">
      <w:pPr>
        <w:pStyle w:val="ListParagraph"/>
        <w:numPr>
          <w:ilvl w:val="0"/>
          <w:numId w:val="82"/>
        </w:numPr>
        <w:spacing w:before="60" w:after="60"/>
        <w:contextualSpacing w:val="0"/>
        <w:rPr>
          <w:rFonts w:ascii="Arial" w:hAnsi="Arial"/>
        </w:rPr>
      </w:pPr>
      <w:r w:rsidRPr="005571BF">
        <w:rPr>
          <w:rFonts w:ascii="Arial" w:hAnsi="Arial"/>
        </w:rPr>
        <w:t>Providing</w:t>
      </w:r>
      <w:r w:rsidR="00F76826" w:rsidRPr="005571BF">
        <w:rPr>
          <w:rFonts w:ascii="Arial" w:hAnsi="Arial"/>
        </w:rPr>
        <w:t xml:space="preserve"> governance oversight. </w:t>
      </w:r>
    </w:p>
    <w:p w14:paraId="0054560A" w14:textId="1CEEDE4F" w:rsidR="00F76826" w:rsidRDefault="00F102C4" w:rsidP="00095DF3">
      <w:pPr>
        <w:pStyle w:val="ListParagraph"/>
        <w:numPr>
          <w:ilvl w:val="0"/>
          <w:numId w:val="82"/>
        </w:numPr>
        <w:spacing w:before="60" w:after="60"/>
        <w:contextualSpacing w:val="0"/>
        <w:rPr>
          <w:rFonts w:ascii="Arial" w:hAnsi="Arial"/>
        </w:rPr>
      </w:pPr>
      <w:r w:rsidRPr="005571BF">
        <w:rPr>
          <w:rFonts w:ascii="Arial" w:hAnsi="Arial"/>
        </w:rPr>
        <w:t>Engaging</w:t>
      </w:r>
      <w:r w:rsidR="00F76826" w:rsidRPr="005571BF">
        <w:rPr>
          <w:rFonts w:ascii="Arial" w:hAnsi="Arial"/>
        </w:rPr>
        <w:t xml:space="preserve"> with DDI vendor to ensure knowledge transfer for all applicable areas and staff.</w:t>
      </w:r>
    </w:p>
    <w:p w14:paraId="4670C0FD" w14:textId="6EA885EB" w:rsidR="005571BF" w:rsidRPr="005571BF" w:rsidRDefault="005571BF" w:rsidP="00095DF3">
      <w:pPr>
        <w:pStyle w:val="ListParagraph"/>
        <w:numPr>
          <w:ilvl w:val="0"/>
          <w:numId w:val="82"/>
        </w:numPr>
        <w:spacing w:before="60" w:after="60"/>
        <w:contextualSpacing w:val="0"/>
        <w:rPr>
          <w:rFonts w:ascii="Arial" w:hAnsi="Arial"/>
        </w:rPr>
      </w:pPr>
      <w:r>
        <w:rPr>
          <w:rFonts w:ascii="Arial" w:hAnsi="Arial"/>
        </w:rPr>
        <w:t>Collaborating with the CSB-IT Director</w:t>
      </w:r>
    </w:p>
    <w:p w14:paraId="2E72475D" w14:textId="38FDBC49" w:rsidR="00FB58FD" w:rsidRDefault="00FB58FD" w:rsidP="0039446A">
      <w:pPr>
        <w:pStyle w:val="Heading30"/>
      </w:pPr>
      <w:r>
        <w:t>CSB IT Director</w:t>
      </w:r>
    </w:p>
    <w:p w14:paraId="6EC93362" w14:textId="0F72FA2B" w:rsidR="00FB58FD" w:rsidRDefault="00FB58FD" w:rsidP="00FB58FD">
      <w:pPr>
        <w:pStyle w:val="Body"/>
      </w:pPr>
      <w:r>
        <w:t>The CSB IT Director reports to the DCS CIO and ensures the overall system solution meets the INvest technical requirements and budget. The CSB IT Director will:</w:t>
      </w:r>
    </w:p>
    <w:p w14:paraId="37C52F50" w14:textId="77777777" w:rsidR="00FB58FD" w:rsidRDefault="00FB58FD" w:rsidP="00FB58FD">
      <w:pPr>
        <w:pStyle w:val="Body"/>
      </w:pPr>
      <w:r>
        <w:t>•</w:t>
      </w:r>
      <w:r>
        <w:tab/>
        <w:t xml:space="preserve">Ensure the architecture, infrastructure, and security are sound. </w:t>
      </w:r>
    </w:p>
    <w:p w14:paraId="22B4DB84" w14:textId="77777777" w:rsidR="00FB58FD" w:rsidRDefault="00FB58FD" w:rsidP="00FB58FD">
      <w:pPr>
        <w:pStyle w:val="Body"/>
      </w:pPr>
      <w:r>
        <w:t>•</w:t>
      </w:r>
      <w:r>
        <w:tab/>
        <w:t xml:space="preserve">Hold responsibility for the overall INvest Project budget. </w:t>
      </w:r>
    </w:p>
    <w:p w14:paraId="0F562D6C" w14:textId="77777777" w:rsidR="00FB58FD" w:rsidRDefault="00FB58FD" w:rsidP="00FB58FD">
      <w:pPr>
        <w:pStyle w:val="Body"/>
      </w:pPr>
      <w:r>
        <w:t>•</w:t>
      </w:r>
      <w:r>
        <w:tab/>
        <w:t xml:space="preserve">Report and communicate to DCS executives, IOT, and other applicable state agencies regarding project health and budget status. </w:t>
      </w:r>
    </w:p>
    <w:p w14:paraId="7819533C" w14:textId="77777777" w:rsidR="00FB58FD" w:rsidRDefault="00FB58FD" w:rsidP="00FB58FD">
      <w:pPr>
        <w:pStyle w:val="Body"/>
      </w:pPr>
      <w:r>
        <w:t>•</w:t>
      </w:r>
      <w:r>
        <w:tab/>
        <w:t xml:space="preserve">Manage the Advanced Planning Document (APD) reporting process and OCSE communications. </w:t>
      </w:r>
    </w:p>
    <w:p w14:paraId="2EAD7252" w14:textId="4F4668EA" w:rsidR="00FB58FD" w:rsidRDefault="00FB58FD" w:rsidP="00FB58FD">
      <w:pPr>
        <w:pStyle w:val="Body"/>
      </w:pPr>
      <w:r>
        <w:t>•</w:t>
      </w:r>
      <w:r>
        <w:tab/>
        <w:t>Manage staff maintaining legacy systems.</w:t>
      </w:r>
    </w:p>
    <w:p w14:paraId="71287AD9" w14:textId="516F1CB7" w:rsidR="00FB58FD" w:rsidRDefault="00FB58FD" w:rsidP="0039446A">
      <w:pPr>
        <w:pStyle w:val="Heading30"/>
      </w:pPr>
      <w:r>
        <w:t>CSB Functional Manager</w:t>
      </w:r>
    </w:p>
    <w:p w14:paraId="42089E54" w14:textId="77777777" w:rsidR="00FB58FD" w:rsidRDefault="00FB58FD" w:rsidP="00FB58FD">
      <w:pPr>
        <w:pStyle w:val="Body"/>
      </w:pPr>
      <w:r>
        <w:t>The Functional Manager reports to the Project Executive and is responsible for ensuring the INvest functional requirements are fully implemented in INvest. The Functional Manager will:</w:t>
      </w:r>
    </w:p>
    <w:p w14:paraId="5FAECA5D" w14:textId="11F3A66B" w:rsidR="00FB58FD" w:rsidRDefault="00FB58FD" w:rsidP="00FB58FD">
      <w:pPr>
        <w:pStyle w:val="Body"/>
      </w:pPr>
      <w:r>
        <w:t>•</w:t>
      </w:r>
      <w:r>
        <w:tab/>
        <w:t>Manage CSB’s Functional Analyst (FA)</w:t>
      </w:r>
      <w:r w:rsidR="003B0D1C">
        <w:t xml:space="preserve"> team</w:t>
      </w:r>
      <w:r>
        <w:t xml:space="preserve">. </w:t>
      </w:r>
    </w:p>
    <w:p w14:paraId="4F96476C" w14:textId="77777777" w:rsidR="00FB58FD" w:rsidRDefault="00FB58FD" w:rsidP="00FB58FD">
      <w:pPr>
        <w:pStyle w:val="Body"/>
      </w:pPr>
      <w:r>
        <w:t>•</w:t>
      </w:r>
      <w:r>
        <w:tab/>
        <w:t xml:space="preserve">Serve as business authority for day-to-day activities related to requirements confirmation, design reviews, and UAT. </w:t>
      </w:r>
    </w:p>
    <w:p w14:paraId="533EDAD1" w14:textId="77777777" w:rsidR="00FB58FD" w:rsidRDefault="00FB58FD" w:rsidP="00FB58FD">
      <w:pPr>
        <w:pStyle w:val="Body"/>
      </w:pPr>
      <w:r>
        <w:t>•</w:t>
      </w:r>
      <w:r>
        <w:tab/>
        <w:t>Ensure that the DDI vendor solution meets all functional requirements.</w:t>
      </w:r>
    </w:p>
    <w:p w14:paraId="2D5D62F0" w14:textId="77777777" w:rsidR="00FB58FD" w:rsidRDefault="00FB58FD" w:rsidP="00FB58FD">
      <w:pPr>
        <w:pStyle w:val="Body"/>
      </w:pPr>
      <w:r>
        <w:t>•</w:t>
      </w:r>
      <w:r>
        <w:tab/>
        <w:t>Provide oversight for any research related to functional requirements.</w:t>
      </w:r>
    </w:p>
    <w:p w14:paraId="72A950F3" w14:textId="77777777" w:rsidR="00FB58FD" w:rsidRDefault="00FB58FD" w:rsidP="00FB58FD">
      <w:pPr>
        <w:pStyle w:val="Body"/>
      </w:pPr>
      <w:r>
        <w:t>•</w:t>
      </w:r>
      <w:r>
        <w:tab/>
        <w:t>Ensure that the user/business perspective drives the majority of system decisions.</w:t>
      </w:r>
    </w:p>
    <w:p w14:paraId="64936A38" w14:textId="77777777" w:rsidR="00FB58FD" w:rsidRDefault="00FB58FD" w:rsidP="00FB58FD">
      <w:pPr>
        <w:pStyle w:val="Body"/>
      </w:pPr>
      <w:r>
        <w:t>•</w:t>
      </w:r>
      <w:r>
        <w:tab/>
        <w:t>Ensure change control requests are aligned with functional requirements and approved as appropriate.</w:t>
      </w:r>
    </w:p>
    <w:p w14:paraId="065ECE93" w14:textId="77777777" w:rsidR="00FB58FD" w:rsidRDefault="00FB58FD" w:rsidP="00FB58FD">
      <w:pPr>
        <w:pStyle w:val="Body"/>
      </w:pPr>
      <w:r>
        <w:t>•</w:t>
      </w:r>
      <w:r>
        <w:tab/>
        <w:t>Provide a complete and thorough review and approval of the project deliverable documents and milestones related to requirements confirmation, design, and UAT.</w:t>
      </w:r>
    </w:p>
    <w:p w14:paraId="7E2783E9" w14:textId="77777777" w:rsidR="00FB58FD" w:rsidRDefault="00FB58FD" w:rsidP="00FB58FD">
      <w:pPr>
        <w:pStyle w:val="Body"/>
      </w:pPr>
      <w:r>
        <w:t>•</w:t>
      </w:r>
      <w:r>
        <w:tab/>
        <w:t>Lead system certification process and walkthrough for OCSE.</w:t>
      </w:r>
    </w:p>
    <w:p w14:paraId="4CFC8FC8" w14:textId="77777777" w:rsidR="00FB58FD" w:rsidRDefault="00FB58FD" w:rsidP="00FB58FD">
      <w:pPr>
        <w:pStyle w:val="Body"/>
      </w:pPr>
      <w:r>
        <w:t>•</w:t>
      </w:r>
      <w:r>
        <w:tab/>
        <w:t>Liaise with the OR Team to coordinate and strategize communications to engage all state and county stakeholders.</w:t>
      </w:r>
    </w:p>
    <w:p w14:paraId="792D1442" w14:textId="1024DB87" w:rsidR="00FB58FD" w:rsidRDefault="00FB58FD" w:rsidP="00FB58FD">
      <w:pPr>
        <w:pStyle w:val="Body"/>
      </w:pPr>
      <w:r>
        <w:t>•</w:t>
      </w:r>
      <w:r>
        <w:tab/>
        <w:t>Engage with DDI vendor to ensure knowledge transfer for all applicable areas and staff.</w:t>
      </w:r>
    </w:p>
    <w:p w14:paraId="5214DD66" w14:textId="424342BF" w:rsidR="009F26C2" w:rsidRDefault="00C11015" w:rsidP="0039446A">
      <w:pPr>
        <w:pStyle w:val="Heading30"/>
      </w:pPr>
      <w:r>
        <w:t xml:space="preserve">CSB </w:t>
      </w:r>
      <w:r w:rsidR="009F26C2">
        <w:t>Enterprise Program Manager</w:t>
      </w:r>
    </w:p>
    <w:p w14:paraId="1EE0D4EB" w14:textId="718CBF9C" w:rsidR="009F26C2" w:rsidRPr="009F26C2" w:rsidRDefault="00B72AB8" w:rsidP="009F26C2">
      <w:pPr>
        <w:pStyle w:val="Body"/>
      </w:pPr>
      <w:r>
        <w:t xml:space="preserve">The </w:t>
      </w:r>
      <w:r w:rsidR="00C11015">
        <w:t xml:space="preserve">CSB </w:t>
      </w:r>
      <w:r>
        <w:t xml:space="preserve">Enterprise Program Manager will provide oversight to the INvest and ISETS PMO’s. This </w:t>
      </w:r>
      <w:r w:rsidR="00C11015">
        <w:t xml:space="preserve">individual’s </w:t>
      </w:r>
      <w:r>
        <w:t>responsibilities include:</w:t>
      </w:r>
    </w:p>
    <w:p w14:paraId="5F3D0FEF" w14:textId="019F9E23" w:rsidR="00B72AB8" w:rsidRPr="005571BF" w:rsidRDefault="00B72AB8" w:rsidP="00A9072B">
      <w:pPr>
        <w:pStyle w:val="ListParagraph"/>
        <w:numPr>
          <w:ilvl w:val="0"/>
          <w:numId w:val="87"/>
        </w:numPr>
        <w:rPr>
          <w:rFonts w:ascii="Arial" w:hAnsi="Arial"/>
        </w:rPr>
      </w:pPr>
      <w:r w:rsidRPr="005571BF">
        <w:rPr>
          <w:rFonts w:ascii="Arial" w:hAnsi="Arial"/>
        </w:rPr>
        <w:t xml:space="preserve">Understanding how the different projects interlink and overlap </w:t>
      </w:r>
    </w:p>
    <w:p w14:paraId="3254FF08" w14:textId="3E54E7BC" w:rsidR="009F26C2" w:rsidRPr="00A9072B" w:rsidRDefault="00892A1E" w:rsidP="00A9072B">
      <w:pPr>
        <w:pStyle w:val="ListParagraph"/>
        <w:numPr>
          <w:ilvl w:val="0"/>
          <w:numId w:val="87"/>
        </w:numPr>
        <w:rPr>
          <w:b/>
          <w:bCs/>
        </w:rPr>
      </w:pPr>
      <w:r w:rsidRPr="005571BF">
        <w:rPr>
          <w:rFonts w:ascii="Arial" w:hAnsi="Arial"/>
        </w:rPr>
        <w:t>Monitoring staff utilization and allocation</w:t>
      </w:r>
    </w:p>
    <w:p w14:paraId="2D01D9E3" w14:textId="7D1FC291" w:rsidR="00892A1E" w:rsidRPr="00A9072B" w:rsidRDefault="00892A1E" w:rsidP="00A9072B">
      <w:pPr>
        <w:pStyle w:val="ListParagraph"/>
        <w:numPr>
          <w:ilvl w:val="0"/>
          <w:numId w:val="87"/>
        </w:numPr>
        <w:rPr>
          <w:b/>
          <w:bCs/>
        </w:rPr>
      </w:pPr>
      <w:r w:rsidRPr="005571BF">
        <w:rPr>
          <w:rFonts w:ascii="Arial" w:hAnsi="Arial"/>
        </w:rPr>
        <w:t>Coordinating the projects and their interdependencies</w:t>
      </w:r>
    </w:p>
    <w:p w14:paraId="32791BD6" w14:textId="40D2BE2B" w:rsidR="00A533D2" w:rsidRPr="00445440" w:rsidRDefault="004B781D" w:rsidP="0039446A">
      <w:pPr>
        <w:pStyle w:val="Heading30"/>
      </w:pPr>
      <w:r>
        <w:t xml:space="preserve">CSB </w:t>
      </w:r>
      <w:r w:rsidR="00A533D2" w:rsidRPr="00445440">
        <w:t>State Project Staff</w:t>
      </w:r>
    </w:p>
    <w:p w14:paraId="6B2DB868" w14:textId="0373C5CB" w:rsidR="00A533D2" w:rsidRDefault="00A533D2" w:rsidP="001B6727">
      <w:pPr>
        <w:pStyle w:val="Body"/>
        <w:rPr>
          <w:bCs/>
        </w:rPr>
      </w:pPr>
      <w:r w:rsidRPr="00445440">
        <w:rPr>
          <w:bCs/>
        </w:rPr>
        <w:t xml:space="preserve">The awarded </w:t>
      </w:r>
      <w:r w:rsidR="0069702A">
        <w:rPr>
          <w:bCs/>
        </w:rPr>
        <w:t xml:space="preserve">PMO </w:t>
      </w:r>
      <w:r w:rsidRPr="00445440">
        <w:rPr>
          <w:bCs/>
        </w:rPr>
        <w:t>vendor will be exp</w:t>
      </w:r>
      <w:r w:rsidR="0053534B">
        <w:rPr>
          <w:bCs/>
        </w:rPr>
        <w:t xml:space="preserve">ected to work closely with the </w:t>
      </w:r>
      <w:r w:rsidR="009F26C2">
        <w:rPr>
          <w:bCs/>
        </w:rPr>
        <w:t>CSB</w:t>
      </w:r>
      <w:r w:rsidRPr="00445440">
        <w:rPr>
          <w:bCs/>
        </w:rPr>
        <w:t xml:space="preserve"> project staff assigned to this project.</w:t>
      </w:r>
      <w:r w:rsidR="00D024B7">
        <w:rPr>
          <w:bCs/>
        </w:rPr>
        <w:t xml:space="preserve"> </w:t>
      </w:r>
      <w:r w:rsidR="009F26C2">
        <w:rPr>
          <w:bCs/>
        </w:rPr>
        <w:t>CSB</w:t>
      </w:r>
      <w:r w:rsidR="009F26C2" w:rsidRPr="00445440">
        <w:rPr>
          <w:bCs/>
        </w:rPr>
        <w:t xml:space="preserve"> </w:t>
      </w:r>
      <w:r w:rsidRPr="00445440">
        <w:rPr>
          <w:bCs/>
        </w:rPr>
        <w:t>project staff will be available to attend meetings, interviews</w:t>
      </w:r>
      <w:r w:rsidR="00533229">
        <w:rPr>
          <w:bCs/>
        </w:rPr>
        <w:t>,</w:t>
      </w:r>
      <w:r w:rsidRPr="00445440">
        <w:rPr>
          <w:bCs/>
        </w:rPr>
        <w:t xml:space="preserve"> and assist </w:t>
      </w:r>
      <w:r w:rsidR="003B0D1C">
        <w:rPr>
          <w:bCs/>
        </w:rPr>
        <w:t>the</w:t>
      </w:r>
      <w:r w:rsidR="00971069">
        <w:rPr>
          <w:bCs/>
        </w:rPr>
        <w:t xml:space="preserve"> PMO</w:t>
      </w:r>
      <w:r w:rsidR="00971069" w:rsidRPr="00445440">
        <w:rPr>
          <w:bCs/>
        </w:rPr>
        <w:t xml:space="preserve"> </w:t>
      </w:r>
      <w:r w:rsidR="00854755">
        <w:rPr>
          <w:bCs/>
        </w:rPr>
        <w:t xml:space="preserve">vendor </w:t>
      </w:r>
      <w:r w:rsidRPr="00445440">
        <w:rPr>
          <w:bCs/>
        </w:rPr>
        <w:t xml:space="preserve">staff in reviewing </w:t>
      </w:r>
      <w:r w:rsidR="003E1AAE">
        <w:rPr>
          <w:bCs/>
        </w:rPr>
        <w:t xml:space="preserve">project responsibilities </w:t>
      </w:r>
      <w:r w:rsidRPr="00445440">
        <w:rPr>
          <w:bCs/>
        </w:rPr>
        <w:t xml:space="preserve">with the awarded </w:t>
      </w:r>
      <w:r w:rsidR="003E1AAE">
        <w:rPr>
          <w:bCs/>
        </w:rPr>
        <w:t xml:space="preserve">PMO </w:t>
      </w:r>
      <w:r w:rsidRPr="00445440">
        <w:rPr>
          <w:bCs/>
        </w:rPr>
        <w:t xml:space="preserve">vendor. </w:t>
      </w:r>
      <w:r w:rsidR="009F26C2">
        <w:rPr>
          <w:bCs/>
        </w:rPr>
        <w:t>CSB</w:t>
      </w:r>
      <w:r w:rsidR="009F26C2" w:rsidRPr="00445440">
        <w:rPr>
          <w:bCs/>
        </w:rPr>
        <w:t xml:space="preserve"> </w:t>
      </w:r>
      <w:r w:rsidRPr="00445440">
        <w:rPr>
          <w:bCs/>
        </w:rPr>
        <w:t xml:space="preserve">project staff will be assigned to the project on an as-needed basis, as determined by </w:t>
      </w:r>
      <w:r w:rsidR="002F34B3">
        <w:rPr>
          <w:bCs/>
        </w:rPr>
        <w:t xml:space="preserve">Project Executive and CSB IT Director </w:t>
      </w:r>
      <w:r w:rsidRPr="00445440">
        <w:rPr>
          <w:bCs/>
        </w:rPr>
        <w:t xml:space="preserve">to </w:t>
      </w:r>
      <w:r w:rsidR="002F34B3">
        <w:rPr>
          <w:bCs/>
        </w:rPr>
        <w:t xml:space="preserve">assure adequate </w:t>
      </w:r>
      <w:r w:rsidR="003E1AAE">
        <w:rPr>
          <w:bCs/>
        </w:rPr>
        <w:t>S</w:t>
      </w:r>
      <w:r w:rsidR="0060539E">
        <w:rPr>
          <w:bCs/>
        </w:rPr>
        <w:t xml:space="preserve">tate </w:t>
      </w:r>
      <w:r w:rsidRPr="00445440">
        <w:rPr>
          <w:bCs/>
        </w:rPr>
        <w:t>represent</w:t>
      </w:r>
      <w:r w:rsidR="002F34B3">
        <w:rPr>
          <w:bCs/>
        </w:rPr>
        <w:t xml:space="preserve">ation of </w:t>
      </w:r>
      <w:r w:rsidRPr="00445440">
        <w:rPr>
          <w:bCs/>
        </w:rPr>
        <w:t xml:space="preserve">the various </w:t>
      </w:r>
      <w:r w:rsidR="002F34B3">
        <w:rPr>
          <w:bCs/>
        </w:rPr>
        <w:t xml:space="preserve">business, </w:t>
      </w:r>
      <w:r w:rsidRPr="00445440">
        <w:rPr>
          <w:bCs/>
        </w:rPr>
        <w:t>functional</w:t>
      </w:r>
      <w:r w:rsidR="002F34B3">
        <w:rPr>
          <w:bCs/>
        </w:rPr>
        <w:t>,</w:t>
      </w:r>
      <w:r w:rsidRPr="00445440">
        <w:rPr>
          <w:bCs/>
        </w:rPr>
        <w:t xml:space="preserve"> and technical </w:t>
      </w:r>
      <w:r w:rsidR="002F34B3">
        <w:rPr>
          <w:bCs/>
        </w:rPr>
        <w:t>domains</w:t>
      </w:r>
      <w:r w:rsidRPr="00445440">
        <w:rPr>
          <w:bCs/>
        </w:rPr>
        <w:t>.</w:t>
      </w:r>
    </w:p>
    <w:p w14:paraId="0B969B48" w14:textId="0B312DD3" w:rsidR="009F26C2" w:rsidRPr="00445440" w:rsidRDefault="009F26C2" w:rsidP="00A9072B">
      <w:pPr>
        <w:pStyle w:val="Heading2"/>
      </w:pPr>
      <w:r>
        <w:t xml:space="preserve"> </w:t>
      </w:r>
      <w:r w:rsidR="00892A1E">
        <w:t>INvest Project Vendors</w:t>
      </w:r>
    </w:p>
    <w:p w14:paraId="4E69B18F" w14:textId="28674C25" w:rsidR="00230D5B" w:rsidRPr="00445440" w:rsidRDefault="00230D5B" w:rsidP="00C661D7">
      <w:pPr>
        <w:pStyle w:val="Heading30"/>
      </w:pPr>
      <w:r w:rsidRPr="00474604">
        <w:t>Independent Verification and Validation</w:t>
      </w:r>
      <w:r w:rsidR="002D34F2" w:rsidRPr="00474604">
        <w:t xml:space="preserve"> </w:t>
      </w:r>
    </w:p>
    <w:p w14:paraId="20288FEB" w14:textId="31FC0CF0" w:rsidR="001C6070" w:rsidRPr="00C87379" w:rsidRDefault="001C6070" w:rsidP="00C87379">
      <w:pPr>
        <w:ind w:left="1080"/>
        <w:rPr>
          <w:rFonts w:ascii="Arial" w:hAnsi="Arial"/>
        </w:rPr>
      </w:pPr>
      <w:r w:rsidRPr="00C87379">
        <w:rPr>
          <w:rFonts w:ascii="Arial" w:hAnsi="Arial"/>
        </w:rPr>
        <w:t xml:space="preserve">A separate procurement will be issued for an </w:t>
      </w:r>
      <w:r w:rsidR="003E1AAE">
        <w:rPr>
          <w:rFonts w:ascii="Arial" w:hAnsi="Arial"/>
        </w:rPr>
        <w:t>IV&amp;V</w:t>
      </w:r>
      <w:r w:rsidRPr="00C87379">
        <w:rPr>
          <w:rFonts w:ascii="Arial" w:hAnsi="Arial"/>
        </w:rPr>
        <w:t xml:space="preserve"> vendor. The IV&amp;V vendor will report directly to OCSE. The IV&amp;V vendor will semi-annually (every six months) assess the project artifacts, project schedule, process and product quality, and management of the overall project. The IV&amp;V vendor will provide reports and findings to OCSE</w:t>
      </w:r>
      <w:r w:rsidR="002D4534">
        <w:rPr>
          <w:rFonts w:ascii="Arial" w:hAnsi="Arial"/>
        </w:rPr>
        <w:t xml:space="preserve"> and the State</w:t>
      </w:r>
      <w:r w:rsidRPr="00C87379">
        <w:rPr>
          <w:rFonts w:ascii="Arial" w:hAnsi="Arial"/>
        </w:rPr>
        <w:t xml:space="preserve"> as specified in 45 CFR 307.15(b)(10)(ii). </w:t>
      </w:r>
    </w:p>
    <w:p w14:paraId="54FCFBC0" w14:textId="51DF3EBD" w:rsidR="00230D5B" w:rsidRPr="00445440" w:rsidRDefault="001C6070" w:rsidP="001C6070">
      <w:pPr>
        <w:pStyle w:val="Body"/>
      </w:pPr>
      <w:r w:rsidRPr="009A6805">
        <w:t>The IV&amp;V vendor must be independent and cannot be associated with any vendor awarded a contract as a part of the DDI</w:t>
      </w:r>
      <w:r w:rsidR="003E1AAE">
        <w:t>, PMO,</w:t>
      </w:r>
      <w:r w:rsidRPr="009A6805">
        <w:t xml:space="preserve"> or QA procurements. Also, per a letter dated </w:t>
      </w:r>
      <w:r>
        <w:t>February 5, 2015</w:t>
      </w:r>
      <w:r w:rsidRPr="009A6805">
        <w:t xml:space="preserve"> from OCSE, the IV&amp;V vendor may not have previously provided services related to the </w:t>
      </w:r>
      <w:r w:rsidR="001C2F33">
        <w:t>INvest Project</w:t>
      </w:r>
      <w:r w:rsidRPr="009A6805">
        <w:t xml:space="preserve">, nor currently provide other contract services for the </w:t>
      </w:r>
      <w:r>
        <w:t xml:space="preserve">Indiana </w:t>
      </w:r>
      <w:r w:rsidRPr="009A6805">
        <w:t>child support program, its umbrella agency, or any system that will interface with INvest.</w:t>
      </w:r>
    </w:p>
    <w:p w14:paraId="0852E093" w14:textId="1DE0F31F" w:rsidR="00230D5B" w:rsidRPr="00445440" w:rsidRDefault="00230D5B" w:rsidP="00D034A0">
      <w:pPr>
        <w:pStyle w:val="Heading30"/>
      </w:pPr>
      <w:r w:rsidRPr="00445440">
        <w:t xml:space="preserve">Quality Assurance </w:t>
      </w:r>
    </w:p>
    <w:p w14:paraId="71861E1A" w14:textId="2D891FFE" w:rsidR="00230D5B" w:rsidRDefault="00230D5B">
      <w:pPr>
        <w:pStyle w:val="Body"/>
      </w:pPr>
      <w:r w:rsidRPr="001A7C07">
        <w:t xml:space="preserve">The QA vendor </w:t>
      </w:r>
      <w:r w:rsidR="002D4534">
        <w:t xml:space="preserve">(CSG Government Solutions) </w:t>
      </w:r>
      <w:r w:rsidRPr="001A7C07">
        <w:t xml:space="preserve">provides </w:t>
      </w:r>
      <w:r w:rsidR="004F60BD">
        <w:t xml:space="preserve">independent, </w:t>
      </w:r>
      <w:r w:rsidRPr="001A7C07">
        <w:t xml:space="preserve">daily oversight of the project’s </w:t>
      </w:r>
      <w:r w:rsidR="009D72B1">
        <w:t xml:space="preserve">project management </w:t>
      </w:r>
      <w:r w:rsidRPr="001A7C07">
        <w:t xml:space="preserve">monitoring and control structures and project </w:t>
      </w:r>
      <w:r w:rsidR="00585FED" w:rsidRPr="00C322DA">
        <w:t xml:space="preserve">artifacts </w:t>
      </w:r>
      <w:r w:rsidR="00585FED">
        <w:t>to</w:t>
      </w:r>
      <w:r w:rsidRPr="001A7C07">
        <w:t xml:space="preserve"> ensure adherence to the project’s </w:t>
      </w:r>
      <w:r w:rsidR="00CC5B03">
        <w:t xml:space="preserve">defined </w:t>
      </w:r>
      <w:r w:rsidR="00AA6D1D">
        <w:t xml:space="preserve">quality </w:t>
      </w:r>
      <w:r w:rsidRPr="001A7C07">
        <w:t>standards</w:t>
      </w:r>
      <w:r w:rsidR="00AA6D1D">
        <w:t xml:space="preserve"> and adherence to national child support modernization best practices</w:t>
      </w:r>
      <w:r w:rsidR="0073583C">
        <w:t xml:space="preserve"> and established technology, PMO, and security best practices. </w:t>
      </w:r>
      <w:r w:rsidRPr="001A7C07">
        <w:t>The QA vendor also reviews deliverables and work products to ensure that the deliverables in fact fulfill the defined acceptance criteria.</w:t>
      </w:r>
      <w:r w:rsidR="00871D4E" w:rsidRPr="001A7C07">
        <w:t xml:space="preserve"> </w:t>
      </w:r>
      <w:r w:rsidRPr="001A7C07">
        <w:t>Finally, the QA vendor ensures that the new system’s architecture, database structure, programming code, and ease of use features adhere to the agreed upon design standards.</w:t>
      </w:r>
    </w:p>
    <w:p w14:paraId="0EAF50CF" w14:textId="3F815C82" w:rsidR="00E53311" w:rsidRDefault="00E53311" w:rsidP="00A9072B">
      <w:pPr>
        <w:pStyle w:val="Heading30"/>
      </w:pPr>
      <w:r>
        <w:t>Design, Development, and Implementation</w:t>
      </w:r>
    </w:p>
    <w:p w14:paraId="1733F66C" w14:textId="009D0DB9" w:rsidR="00E53311" w:rsidRPr="00C322DA" w:rsidRDefault="00E53311">
      <w:pPr>
        <w:pStyle w:val="Body"/>
      </w:pPr>
      <w:r>
        <w:t xml:space="preserve">The DDI vendor is responsible for </w:t>
      </w:r>
      <w:r w:rsidR="00C11015">
        <w:t xml:space="preserve">developing </w:t>
      </w:r>
      <w:r>
        <w:t xml:space="preserve">and implementing all functional and technical requirements for INvest. </w:t>
      </w:r>
      <w:r w:rsidR="00971069">
        <w:t>This also includes providing deliverables such as solution architecture, data conversion, training, and organizational change management planning. The DDI vendor will be held accountable for delivering a system that will be certified by OCSE.</w:t>
      </w:r>
    </w:p>
    <w:p w14:paraId="6D668E2A" w14:textId="77777777" w:rsidR="009149FA" w:rsidRPr="00810DF9" w:rsidRDefault="009149FA" w:rsidP="001A7C07">
      <w:pPr>
        <w:pStyle w:val="ResponseDetails"/>
      </w:pPr>
    </w:p>
    <w:p w14:paraId="00982EA9" w14:textId="77777777" w:rsidR="001E696F" w:rsidRDefault="001E696F">
      <w:pPr>
        <w:spacing w:after="160" w:line="259" w:lineRule="auto"/>
        <w:rPr>
          <w:rFonts w:ascii="Arial Bold" w:hAnsi="Arial Bold"/>
          <w:b/>
          <w:iCs/>
          <w:sz w:val="32"/>
          <w:szCs w:val="48"/>
        </w:rPr>
      </w:pPr>
      <w:r>
        <w:br w:type="page"/>
      </w:r>
    </w:p>
    <w:p w14:paraId="75989537" w14:textId="0E1CC402" w:rsidR="002938C0" w:rsidRPr="00445440" w:rsidRDefault="001C2F33" w:rsidP="00230BFC">
      <w:pPr>
        <w:pStyle w:val="Heading1"/>
      </w:pPr>
      <w:r>
        <w:t>INvest Project</w:t>
      </w:r>
      <w:r w:rsidR="002938C0" w:rsidRPr="00445440">
        <w:t xml:space="preserve"> Management</w:t>
      </w:r>
    </w:p>
    <w:p w14:paraId="79A1561D" w14:textId="04802494" w:rsidR="002938C0" w:rsidRPr="00445440" w:rsidRDefault="002938C0" w:rsidP="001B6727">
      <w:pPr>
        <w:pStyle w:val="Body"/>
      </w:pPr>
      <w:r w:rsidRPr="00445440">
        <w:t xml:space="preserve">Ensuring that all aspects of the </w:t>
      </w:r>
      <w:r w:rsidR="001C2F33">
        <w:t>INvest Project</w:t>
      </w:r>
      <w:r w:rsidRPr="00445440">
        <w:t xml:space="preserve"> run </w:t>
      </w:r>
      <w:r w:rsidR="006314E7">
        <w:t xml:space="preserve">efficiently and </w:t>
      </w:r>
      <w:r w:rsidRPr="00445440">
        <w:t xml:space="preserve">effectively from planning through close out will require strong project management with strict adherence to </w:t>
      </w:r>
      <w:r w:rsidR="00211307">
        <w:t>the INvest Governance Manual</w:t>
      </w:r>
      <w:r w:rsidRPr="00445440">
        <w:t xml:space="preserve">. </w:t>
      </w:r>
      <w:r w:rsidRPr="00B83AF1">
        <w:t xml:space="preserve">CSB has developed a project management approach and requires the PMO and DDI vendors to </w:t>
      </w:r>
      <w:r w:rsidR="006316A9" w:rsidRPr="00B83AF1">
        <w:t xml:space="preserve">adapt to this approach and also </w:t>
      </w:r>
      <w:r w:rsidRPr="00B83AF1">
        <w:t xml:space="preserve">bring project management best practices from </w:t>
      </w:r>
      <w:r w:rsidR="006316A9" w:rsidRPr="00B83AF1">
        <w:t xml:space="preserve">previously delivered </w:t>
      </w:r>
      <w:r w:rsidRPr="00B83AF1">
        <w:t>large system projects.</w:t>
      </w:r>
      <w:r w:rsidRPr="00445440">
        <w:t xml:space="preserve"> Project success will be </w:t>
      </w:r>
      <w:r w:rsidR="00F42AD1">
        <w:t>achieved</w:t>
      </w:r>
      <w:r w:rsidR="00F42AD1" w:rsidRPr="00445440">
        <w:t xml:space="preserve"> </w:t>
      </w:r>
      <w:r w:rsidRPr="00445440">
        <w:t>by applying the combined knowledge, processes, skills, tools, and techniques</w:t>
      </w:r>
      <w:r w:rsidR="006316A9">
        <w:t xml:space="preserve"> from these sources</w:t>
      </w:r>
      <w:r w:rsidRPr="00445440">
        <w:t xml:space="preserve"> to the </w:t>
      </w:r>
      <w:r w:rsidR="001C2F33">
        <w:t>INvest Project</w:t>
      </w:r>
      <w:r w:rsidRPr="00445440">
        <w:t>.</w:t>
      </w:r>
    </w:p>
    <w:p w14:paraId="3D718F8B" w14:textId="7E37D5D8" w:rsidR="002938C0" w:rsidRPr="00445440" w:rsidRDefault="002938C0" w:rsidP="001B6727">
      <w:pPr>
        <w:pStyle w:val="Body"/>
      </w:pPr>
      <w:r w:rsidRPr="00445440">
        <w:t xml:space="preserve">Throughout this multi-year project, </w:t>
      </w:r>
      <w:r w:rsidRPr="00B83AF1">
        <w:t>CSB expects the PMO vendor to monitor and ensure that the DDI vendor leads and manages the design, development, and implementation activities to ensure quality, cost effectiveness, and timeliness while meeting all requirements and vision for INvest.</w:t>
      </w:r>
      <w:r w:rsidR="00211307" w:rsidRPr="00B83AF1">
        <w:t xml:space="preserve"> </w:t>
      </w:r>
      <w:r w:rsidRPr="00B83AF1">
        <w:t xml:space="preserve">The PMO vendor will </w:t>
      </w:r>
      <w:r w:rsidR="00F76A7B" w:rsidRPr="001A7C07">
        <w:t xml:space="preserve">work with the DDI vendor to </w:t>
      </w:r>
      <w:r w:rsidR="00E83E50" w:rsidRPr="001A7C07">
        <w:t xml:space="preserve">develop and maintain a </w:t>
      </w:r>
      <w:r w:rsidR="00D06DEB" w:rsidRPr="001A7C07">
        <w:t>m</w:t>
      </w:r>
      <w:r w:rsidR="00E83E50" w:rsidRPr="001A7C07">
        <w:t xml:space="preserve">aster PMP that links to </w:t>
      </w:r>
      <w:r w:rsidR="009A7022" w:rsidRPr="001A7C07">
        <w:t xml:space="preserve">and imports details from </w:t>
      </w:r>
      <w:r w:rsidR="00E83E50" w:rsidRPr="001A7C07">
        <w:t xml:space="preserve">the </w:t>
      </w:r>
      <w:r w:rsidR="004B781D">
        <w:t xml:space="preserve">PMO, </w:t>
      </w:r>
      <w:r w:rsidR="00E83E50" w:rsidRPr="001A7C07">
        <w:t xml:space="preserve">DDI, QA, and IV&amp;V </w:t>
      </w:r>
      <w:r w:rsidR="009A7022" w:rsidRPr="001A7C07">
        <w:t xml:space="preserve">vendor </w:t>
      </w:r>
      <w:r w:rsidR="00E83E50" w:rsidRPr="001A7C07">
        <w:t>PMPs</w:t>
      </w:r>
      <w:r w:rsidR="009A7022" w:rsidRPr="001A7C07">
        <w:t xml:space="preserve">. The </w:t>
      </w:r>
      <w:r w:rsidR="005F69BA" w:rsidRPr="001A7C07">
        <w:t xml:space="preserve">primary goal and objective of the </w:t>
      </w:r>
      <w:r w:rsidR="00D06DEB" w:rsidRPr="001A7C07">
        <w:t>m</w:t>
      </w:r>
      <w:r w:rsidR="009A7022" w:rsidRPr="001A7C07">
        <w:t xml:space="preserve">aster PMP and the associated vendor PMPs </w:t>
      </w:r>
      <w:r w:rsidR="005F69BA" w:rsidRPr="001A7C07">
        <w:t xml:space="preserve">is to </w:t>
      </w:r>
      <w:r w:rsidRPr="00B83AF1">
        <w:t xml:space="preserve">ensure </w:t>
      </w:r>
      <w:r w:rsidR="00682686">
        <w:t xml:space="preserve">all </w:t>
      </w:r>
      <w:r w:rsidRPr="00B83AF1">
        <w:t>milestone</w:t>
      </w:r>
      <w:r w:rsidR="00682686">
        <w:t>s have been appropriately planned and monitoring is in place to ensure</w:t>
      </w:r>
      <w:r w:rsidRPr="00B83AF1">
        <w:t xml:space="preserve"> completion</w:t>
      </w:r>
      <w:r w:rsidR="00682686">
        <w:t xml:space="preserve">. The </w:t>
      </w:r>
      <w:r w:rsidR="005F69BA" w:rsidRPr="001A7C07">
        <w:t xml:space="preserve">achievement of federal certification </w:t>
      </w:r>
      <w:r w:rsidR="00682686">
        <w:t xml:space="preserve">is the ultimate goal </w:t>
      </w:r>
      <w:r w:rsidRPr="00B83AF1">
        <w:t xml:space="preserve">for </w:t>
      </w:r>
      <w:r w:rsidR="00682686">
        <w:t>the INvest Project</w:t>
      </w:r>
      <w:r w:rsidRPr="00F9330E">
        <w:t>.</w:t>
      </w:r>
    </w:p>
    <w:p w14:paraId="489CAED2" w14:textId="71783345" w:rsidR="002938C0" w:rsidRPr="00445440" w:rsidRDefault="002938C0" w:rsidP="001B6727">
      <w:pPr>
        <w:pStyle w:val="Body"/>
      </w:pPr>
      <w:r w:rsidRPr="00445440">
        <w:t xml:space="preserve">The </w:t>
      </w:r>
      <w:r w:rsidR="001C2F33">
        <w:t>INvest Project</w:t>
      </w:r>
      <w:r w:rsidRPr="00445440">
        <w:t xml:space="preserve"> will be collaborative. A key to a successfully managed project will be the engagement and communication with CSB staff, </w:t>
      </w:r>
      <w:r w:rsidR="009A14CB">
        <w:t>c</w:t>
      </w:r>
      <w:r w:rsidRPr="00445440">
        <w:t xml:space="preserve">ounty </w:t>
      </w:r>
      <w:r w:rsidR="009A14CB">
        <w:t>p</w:t>
      </w:r>
      <w:r w:rsidRPr="00445440">
        <w:t>artners, applicable stakeholders, and interface partners throughout the project lifecycle.</w:t>
      </w:r>
      <w:r w:rsidR="006A6B4B">
        <w:t xml:space="preserve"> </w:t>
      </w:r>
      <w:r w:rsidR="006A6B4B" w:rsidRPr="00F34F21">
        <w:t xml:space="preserve">CSB expects the PMO vendor to strive to create and maintain a culture of “one team” throughout the </w:t>
      </w:r>
      <w:r w:rsidR="001C2F33">
        <w:t>INvest Project</w:t>
      </w:r>
      <w:r w:rsidR="006A6B4B" w:rsidRPr="00F34F21">
        <w:t>.</w:t>
      </w:r>
    </w:p>
    <w:p w14:paraId="3DEB9AA3" w14:textId="33A0C095" w:rsidR="002938C0" w:rsidRDefault="002938C0" w:rsidP="001B6727">
      <w:pPr>
        <w:pStyle w:val="Body"/>
      </w:pPr>
      <w:r w:rsidRPr="00445440">
        <w:t xml:space="preserve">The following sections provide the </w:t>
      </w:r>
      <w:r w:rsidR="00971069">
        <w:t xml:space="preserve">staffing, </w:t>
      </w:r>
      <w:r w:rsidRPr="00445440">
        <w:t xml:space="preserve">background, details, and requirements for </w:t>
      </w:r>
      <w:r w:rsidR="00DF0690">
        <w:t xml:space="preserve">the </w:t>
      </w:r>
      <w:r w:rsidRPr="00445440">
        <w:t xml:space="preserve">INvest </w:t>
      </w:r>
      <w:r w:rsidR="00DF0690">
        <w:t>PMO</w:t>
      </w:r>
      <w:r w:rsidRPr="00445440">
        <w:t>.</w:t>
      </w:r>
    </w:p>
    <w:p w14:paraId="14D59825" w14:textId="77693FF1" w:rsidR="00892A1E" w:rsidRDefault="00C56573" w:rsidP="00C661D7">
      <w:pPr>
        <w:pStyle w:val="Heading2"/>
      </w:pPr>
      <w:r>
        <w:t xml:space="preserve">  </w:t>
      </w:r>
      <w:r w:rsidR="00971069">
        <w:t xml:space="preserve">PMO </w:t>
      </w:r>
      <w:r w:rsidR="00FA21CE">
        <w:t xml:space="preserve">Vendor </w:t>
      </w:r>
      <w:r w:rsidR="00971069">
        <w:t>Staffing</w:t>
      </w:r>
    </w:p>
    <w:p w14:paraId="39B5074B" w14:textId="22A5E537" w:rsidR="00971069" w:rsidRPr="00971069" w:rsidRDefault="00971069">
      <w:pPr>
        <w:pStyle w:val="Body"/>
      </w:pPr>
      <w:r>
        <w:t>The PMO vendor will need to provide a team with project management</w:t>
      </w:r>
      <w:r w:rsidR="004B781D">
        <w:t>, business requirements,</w:t>
      </w:r>
      <w:r>
        <w:t xml:space="preserve"> </w:t>
      </w:r>
      <w:r w:rsidR="00AD1216">
        <w:t>and agile expertise. The team should have skills in communication, reporting, quality, scheduling, risk and cost management, requirements management, and monitoring</w:t>
      </w:r>
      <w:r w:rsidR="007A4DC3">
        <w:t xml:space="preserve"> as well as </w:t>
      </w:r>
      <w:r w:rsidR="007A4DC3" w:rsidRPr="007A4DC3">
        <w:t xml:space="preserve">understanding of OCSE expectations for </w:t>
      </w:r>
      <w:r w:rsidR="007A4DC3">
        <w:t>A</w:t>
      </w:r>
      <w:r w:rsidR="007A4DC3" w:rsidRPr="007A4DC3">
        <w:t>APD</w:t>
      </w:r>
      <w:r w:rsidR="007A4DC3">
        <w:t>Us</w:t>
      </w:r>
      <w:r w:rsidR="00AD1216">
        <w:t>.</w:t>
      </w:r>
      <w:r w:rsidR="008939A0" w:rsidRPr="008939A0">
        <w:rPr>
          <w:szCs w:val="22"/>
        </w:rPr>
        <w:t xml:space="preserve"> </w:t>
      </w:r>
      <w:r w:rsidR="008939A0" w:rsidRPr="00452C6A">
        <w:rPr>
          <w:szCs w:val="22"/>
        </w:rPr>
        <w:t xml:space="preserve">The PMO vendor must provide experienced staff for the following </w:t>
      </w:r>
      <w:r w:rsidR="00DF1372">
        <w:rPr>
          <w:szCs w:val="22"/>
        </w:rPr>
        <w:t>K</w:t>
      </w:r>
      <w:r w:rsidR="008939A0" w:rsidRPr="00452C6A">
        <w:rPr>
          <w:szCs w:val="22"/>
        </w:rPr>
        <w:t xml:space="preserve">ey </w:t>
      </w:r>
      <w:r w:rsidR="00DF1372">
        <w:rPr>
          <w:szCs w:val="22"/>
        </w:rPr>
        <w:t>P</w:t>
      </w:r>
      <w:r w:rsidR="008939A0" w:rsidRPr="00452C6A">
        <w:rPr>
          <w:szCs w:val="22"/>
        </w:rPr>
        <w:t>ositions: INvest PMO Manager,</w:t>
      </w:r>
      <w:r w:rsidR="008939A0">
        <w:rPr>
          <w:szCs w:val="22"/>
        </w:rPr>
        <w:t xml:space="preserve"> Requirements Coordinator,</w:t>
      </w:r>
      <w:r w:rsidR="008939A0" w:rsidRPr="00452C6A">
        <w:rPr>
          <w:szCs w:val="22"/>
        </w:rPr>
        <w:t xml:space="preserve"> Master Scheduler, and Document </w:t>
      </w:r>
      <w:r w:rsidR="008939A0">
        <w:rPr>
          <w:szCs w:val="22"/>
        </w:rPr>
        <w:t>Librarian</w:t>
      </w:r>
      <w:r w:rsidR="008939A0" w:rsidRPr="00452C6A">
        <w:rPr>
          <w:szCs w:val="22"/>
        </w:rPr>
        <w:t>/Technical Writer.</w:t>
      </w:r>
    </w:p>
    <w:p w14:paraId="6A89C599" w14:textId="77777777" w:rsidR="00AD1216" w:rsidRDefault="00892A1E" w:rsidP="00D034A0">
      <w:pPr>
        <w:pStyle w:val="Heading30"/>
      </w:pPr>
      <w:r w:rsidRPr="00AD1216">
        <w:t>INvest PMO Manager</w:t>
      </w:r>
    </w:p>
    <w:p w14:paraId="4A115C64" w14:textId="550C65B9" w:rsidR="00892A1E" w:rsidRPr="00445440" w:rsidRDefault="00892A1E">
      <w:pPr>
        <w:pStyle w:val="Body"/>
      </w:pPr>
      <w:r w:rsidRPr="00445440">
        <w:t xml:space="preserve">The </w:t>
      </w:r>
      <w:r>
        <w:t xml:space="preserve">INvest PMO Manager </w:t>
      </w:r>
      <w:r w:rsidRPr="00445440">
        <w:t xml:space="preserve">will assume primary day-to-day responsibility for project management oversight of the </w:t>
      </w:r>
      <w:r>
        <w:t>INvest</w:t>
      </w:r>
      <w:r w:rsidRPr="00445440">
        <w:t xml:space="preserve"> PMO</w:t>
      </w:r>
      <w:r>
        <w:t xml:space="preserve">. </w:t>
      </w:r>
      <w:r w:rsidRPr="009A6805">
        <w:t xml:space="preserve">The </w:t>
      </w:r>
      <w:r>
        <w:t xml:space="preserve">INvest </w:t>
      </w:r>
      <w:r w:rsidRPr="009A6805">
        <w:t>PMO Manager reports to the Project Executive and is responsible for overall project management, quality assurance, and adherence to project</w:t>
      </w:r>
      <w:r w:rsidR="002642EF">
        <w:t xml:space="preserve"> scope, requirements, risk management</w:t>
      </w:r>
      <w:r w:rsidRPr="009A6805">
        <w:t>, quality</w:t>
      </w:r>
      <w:r>
        <w:t>,</w:t>
      </w:r>
      <w:r w:rsidRPr="009A6805">
        <w:t xml:space="preserve"> and schedule parameters</w:t>
      </w:r>
      <w:r>
        <w:t xml:space="preserve">. </w:t>
      </w:r>
      <w:r w:rsidRPr="00445440">
        <w:t xml:space="preserve">Other responsibilities of the </w:t>
      </w:r>
      <w:r>
        <w:t>INvest PMO Manager</w:t>
      </w:r>
      <w:r w:rsidRPr="00445440">
        <w:t xml:space="preserve"> include:</w:t>
      </w:r>
    </w:p>
    <w:p w14:paraId="17124026" w14:textId="77777777" w:rsidR="00892A1E" w:rsidRPr="005571BF" w:rsidRDefault="00892A1E" w:rsidP="00095DF3">
      <w:pPr>
        <w:pStyle w:val="ListParagraph"/>
        <w:numPr>
          <w:ilvl w:val="0"/>
          <w:numId w:val="88"/>
        </w:numPr>
        <w:spacing w:before="60" w:after="60"/>
        <w:ind w:left="1800"/>
        <w:contextualSpacing w:val="0"/>
        <w:rPr>
          <w:rFonts w:ascii="Arial" w:hAnsi="Arial"/>
        </w:rPr>
      </w:pPr>
      <w:r w:rsidRPr="005571BF">
        <w:rPr>
          <w:rFonts w:ascii="Arial" w:hAnsi="Arial"/>
        </w:rPr>
        <w:t>Manage the INvest PMO staff.</w:t>
      </w:r>
    </w:p>
    <w:p w14:paraId="3233A0C9" w14:textId="57A75521" w:rsidR="00892A1E" w:rsidRPr="005571BF" w:rsidRDefault="00892A1E" w:rsidP="00095DF3">
      <w:pPr>
        <w:pStyle w:val="ListParagraph"/>
        <w:numPr>
          <w:ilvl w:val="0"/>
          <w:numId w:val="88"/>
        </w:numPr>
        <w:spacing w:before="60" w:after="60"/>
        <w:ind w:left="1800"/>
        <w:contextualSpacing w:val="0"/>
        <w:rPr>
          <w:rFonts w:ascii="Arial" w:hAnsi="Arial"/>
        </w:rPr>
      </w:pPr>
      <w:r w:rsidRPr="005571BF">
        <w:rPr>
          <w:rFonts w:ascii="Arial" w:hAnsi="Arial"/>
        </w:rPr>
        <w:t xml:space="preserve">Make daily project decisions as needed and escalate issues to the CSB Enterprise Program Manager, Project Executive, CSB IT Director, and Functional </w:t>
      </w:r>
      <w:r w:rsidR="002642EF">
        <w:rPr>
          <w:rFonts w:ascii="Arial" w:hAnsi="Arial"/>
        </w:rPr>
        <w:t>Manager</w:t>
      </w:r>
      <w:r w:rsidRPr="005571BF">
        <w:rPr>
          <w:rFonts w:ascii="Arial" w:hAnsi="Arial"/>
        </w:rPr>
        <w:t>.</w:t>
      </w:r>
    </w:p>
    <w:p w14:paraId="01AC1497" w14:textId="77777777" w:rsidR="00892A1E" w:rsidRPr="005571BF" w:rsidRDefault="00892A1E" w:rsidP="00095DF3">
      <w:pPr>
        <w:pStyle w:val="ListParagraph"/>
        <w:numPr>
          <w:ilvl w:val="0"/>
          <w:numId w:val="88"/>
        </w:numPr>
        <w:spacing w:before="60" w:after="60"/>
        <w:ind w:left="1800"/>
        <w:contextualSpacing w:val="0"/>
        <w:rPr>
          <w:rFonts w:ascii="Arial" w:hAnsi="Arial"/>
        </w:rPr>
      </w:pPr>
      <w:r w:rsidRPr="005571BF">
        <w:rPr>
          <w:rFonts w:ascii="Arial" w:hAnsi="Arial"/>
        </w:rPr>
        <w:t>Responsible for the development and maintenance of the master project risk and issue log.</w:t>
      </w:r>
    </w:p>
    <w:p w14:paraId="419EA8F7" w14:textId="77777777" w:rsidR="00892A1E" w:rsidRPr="005571BF" w:rsidRDefault="00892A1E" w:rsidP="00095DF3">
      <w:pPr>
        <w:pStyle w:val="ListParagraph"/>
        <w:numPr>
          <w:ilvl w:val="0"/>
          <w:numId w:val="88"/>
        </w:numPr>
        <w:spacing w:before="60" w:after="60"/>
        <w:ind w:left="1800"/>
        <w:contextualSpacing w:val="0"/>
        <w:rPr>
          <w:rFonts w:ascii="Arial" w:hAnsi="Arial"/>
        </w:rPr>
      </w:pPr>
      <w:r w:rsidRPr="005571BF">
        <w:rPr>
          <w:rFonts w:ascii="Arial" w:hAnsi="Arial"/>
        </w:rPr>
        <w:t xml:space="preserve">Ensure all internal project communications and reporting is occurring. </w:t>
      </w:r>
    </w:p>
    <w:p w14:paraId="7EC4E9D7" w14:textId="77777777" w:rsidR="00892A1E" w:rsidRPr="005571BF" w:rsidRDefault="00892A1E" w:rsidP="00095DF3">
      <w:pPr>
        <w:pStyle w:val="ListParagraph"/>
        <w:numPr>
          <w:ilvl w:val="0"/>
          <w:numId w:val="88"/>
        </w:numPr>
        <w:spacing w:before="60" w:after="60"/>
        <w:ind w:left="1800"/>
        <w:contextualSpacing w:val="0"/>
        <w:rPr>
          <w:rFonts w:ascii="Arial" w:hAnsi="Arial"/>
        </w:rPr>
      </w:pPr>
      <w:r w:rsidRPr="005571BF">
        <w:rPr>
          <w:rFonts w:ascii="Arial" w:hAnsi="Arial"/>
        </w:rPr>
        <w:t>Provide a complete and thorough review of project deliverables and ensure review and approval milestones are met.</w:t>
      </w:r>
    </w:p>
    <w:p w14:paraId="634BD357" w14:textId="77777777" w:rsidR="00892A1E" w:rsidRPr="005571BF" w:rsidRDefault="00892A1E" w:rsidP="00095DF3">
      <w:pPr>
        <w:pStyle w:val="ListParagraph"/>
        <w:numPr>
          <w:ilvl w:val="0"/>
          <w:numId w:val="88"/>
        </w:numPr>
        <w:spacing w:before="60" w:after="60"/>
        <w:ind w:left="1800"/>
        <w:contextualSpacing w:val="0"/>
        <w:rPr>
          <w:rFonts w:ascii="Arial" w:hAnsi="Arial"/>
        </w:rPr>
      </w:pPr>
      <w:r w:rsidRPr="005571BF">
        <w:rPr>
          <w:rFonts w:ascii="Arial" w:hAnsi="Arial"/>
        </w:rPr>
        <w:t xml:space="preserve">Develop and maintain the master project management plan (PMP) and master schedule for the INvest Project. </w:t>
      </w:r>
    </w:p>
    <w:p w14:paraId="6EF7A2B8" w14:textId="4979B48B" w:rsidR="00892A1E" w:rsidRPr="005571BF" w:rsidRDefault="00892A1E" w:rsidP="00095DF3">
      <w:pPr>
        <w:pStyle w:val="ListParagraph"/>
        <w:numPr>
          <w:ilvl w:val="0"/>
          <w:numId w:val="88"/>
        </w:numPr>
        <w:spacing w:before="60" w:after="60"/>
        <w:ind w:left="1800"/>
        <w:contextualSpacing w:val="0"/>
        <w:rPr>
          <w:rFonts w:ascii="Arial" w:hAnsi="Arial"/>
        </w:rPr>
      </w:pPr>
      <w:r w:rsidRPr="005571BF">
        <w:rPr>
          <w:rFonts w:ascii="Arial" w:hAnsi="Arial"/>
        </w:rPr>
        <w:t xml:space="preserve">Ensure, in conjunction with the DDI, QA, and IV&amp;V vendors, </w:t>
      </w:r>
      <w:r w:rsidR="002642EF">
        <w:rPr>
          <w:rFonts w:ascii="Arial" w:hAnsi="Arial"/>
        </w:rPr>
        <w:t>the INvest G</w:t>
      </w:r>
      <w:r w:rsidRPr="005571BF">
        <w:rPr>
          <w:rFonts w:ascii="Arial" w:hAnsi="Arial"/>
        </w:rPr>
        <w:t xml:space="preserve">overnance </w:t>
      </w:r>
      <w:r w:rsidR="002642EF">
        <w:rPr>
          <w:rFonts w:ascii="Arial" w:hAnsi="Arial"/>
        </w:rPr>
        <w:t xml:space="preserve">Manual </w:t>
      </w:r>
      <w:r w:rsidRPr="005571BF">
        <w:rPr>
          <w:rFonts w:ascii="Arial" w:hAnsi="Arial"/>
        </w:rPr>
        <w:t xml:space="preserve">is being followed for project quality. </w:t>
      </w:r>
    </w:p>
    <w:p w14:paraId="2D2A5F30" w14:textId="0B77B4F2" w:rsidR="00892A1E" w:rsidRPr="005571BF" w:rsidRDefault="00892A1E" w:rsidP="00095DF3">
      <w:pPr>
        <w:pStyle w:val="ListParagraph"/>
        <w:numPr>
          <w:ilvl w:val="0"/>
          <w:numId w:val="88"/>
        </w:numPr>
        <w:spacing w:before="60" w:after="60"/>
        <w:ind w:left="1800"/>
        <w:contextualSpacing w:val="0"/>
        <w:rPr>
          <w:rFonts w:ascii="Arial" w:hAnsi="Arial"/>
        </w:rPr>
      </w:pPr>
      <w:r w:rsidRPr="005571BF">
        <w:rPr>
          <w:rFonts w:ascii="Arial" w:hAnsi="Arial"/>
        </w:rPr>
        <w:t xml:space="preserve">Convene the Change Control Review Board </w:t>
      </w:r>
      <w:r w:rsidR="004B0AC9">
        <w:rPr>
          <w:rFonts w:ascii="Arial" w:hAnsi="Arial"/>
        </w:rPr>
        <w:t>based on INvest Governance Manual process</w:t>
      </w:r>
      <w:r w:rsidR="003B0D1C">
        <w:rPr>
          <w:rFonts w:ascii="Arial" w:hAnsi="Arial"/>
        </w:rPr>
        <w:t>es</w:t>
      </w:r>
      <w:r w:rsidRPr="005571BF">
        <w:rPr>
          <w:rFonts w:ascii="Arial" w:hAnsi="Arial"/>
        </w:rPr>
        <w:t xml:space="preserve">. </w:t>
      </w:r>
    </w:p>
    <w:p w14:paraId="4D926F1B" w14:textId="77777777" w:rsidR="00892A1E" w:rsidRPr="005571BF" w:rsidRDefault="00892A1E" w:rsidP="00095DF3">
      <w:pPr>
        <w:pStyle w:val="ListParagraph"/>
        <w:numPr>
          <w:ilvl w:val="0"/>
          <w:numId w:val="88"/>
        </w:numPr>
        <w:spacing w:before="60" w:after="60"/>
        <w:ind w:left="1800"/>
        <w:contextualSpacing w:val="0"/>
        <w:rPr>
          <w:rFonts w:ascii="Arial" w:hAnsi="Arial"/>
        </w:rPr>
      </w:pPr>
      <w:r w:rsidRPr="005571BF">
        <w:rPr>
          <w:rFonts w:ascii="Arial" w:hAnsi="Arial"/>
        </w:rPr>
        <w:t>Work closely with the CSB IT Director to report, track, and manage costs throughout the entire project lifecycle.</w:t>
      </w:r>
    </w:p>
    <w:p w14:paraId="64B77F0F" w14:textId="78CBE6F6" w:rsidR="00850BAB" w:rsidRDefault="00850BAB" w:rsidP="00A9072B">
      <w:pPr>
        <w:pStyle w:val="Heading30"/>
      </w:pPr>
      <w:r>
        <w:t>Requirements Coordinator</w:t>
      </w:r>
    </w:p>
    <w:p w14:paraId="286D00FE" w14:textId="227B0A62" w:rsidR="00850BAB" w:rsidRDefault="00850BAB" w:rsidP="00850BAB">
      <w:pPr>
        <w:pStyle w:val="Body"/>
      </w:pPr>
      <w:r>
        <w:t>Th</w:t>
      </w:r>
      <w:r w:rsidR="00682686">
        <w:t>e</w:t>
      </w:r>
      <w:r>
        <w:t xml:space="preserve"> position duties will include at a minimum</w:t>
      </w:r>
      <w:r w:rsidR="00682686">
        <w:t>:</w:t>
      </w:r>
    </w:p>
    <w:p w14:paraId="2DB43BC9" w14:textId="2B06A8F4" w:rsidR="000976D9" w:rsidRDefault="000976D9" w:rsidP="00A9072B">
      <w:pPr>
        <w:pStyle w:val="Body"/>
        <w:numPr>
          <w:ilvl w:val="0"/>
          <w:numId w:val="60"/>
        </w:numPr>
      </w:pPr>
      <w:r>
        <w:t xml:space="preserve">Knowledge of the IV-D Program, Requirements Management, and </w:t>
      </w:r>
      <w:r w:rsidR="001E28BC">
        <w:t>a</w:t>
      </w:r>
      <w:r>
        <w:t>gile</w:t>
      </w:r>
      <w:r w:rsidR="0038154D">
        <w:t xml:space="preserve"> methodology</w:t>
      </w:r>
      <w:r>
        <w:t>.</w:t>
      </w:r>
    </w:p>
    <w:p w14:paraId="7C61CEE5" w14:textId="12F66B10" w:rsidR="0092469F" w:rsidRDefault="0092469F" w:rsidP="00A9072B">
      <w:pPr>
        <w:pStyle w:val="Body"/>
        <w:numPr>
          <w:ilvl w:val="0"/>
          <w:numId w:val="60"/>
        </w:numPr>
      </w:pPr>
      <w:r>
        <w:t>Facilitate and manage the requirements process.</w:t>
      </w:r>
    </w:p>
    <w:p w14:paraId="6277A17C" w14:textId="7C514E66" w:rsidR="00682686" w:rsidRDefault="000976D9" w:rsidP="00A9072B">
      <w:pPr>
        <w:pStyle w:val="Body"/>
        <w:numPr>
          <w:ilvl w:val="0"/>
          <w:numId w:val="60"/>
        </w:numPr>
      </w:pPr>
      <w:r>
        <w:t>Collaborate with Functional Analyst Team and Manager to ensure requirements management practices are in place and followed.</w:t>
      </w:r>
    </w:p>
    <w:p w14:paraId="0863EB94" w14:textId="398C5E79" w:rsidR="000976D9" w:rsidRDefault="002E67CE" w:rsidP="00A9072B">
      <w:pPr>
        <w:pStyle w:val="Body"/>
        <w:numPr>
          <w:ilvl w:val="0"/>
          <w:numId w:val="60"/>
        </w:numPr>
      </w:pPr>
      <w:r>
        <w:t>Communicate</w:t>
      </w:r>
      <w:r w:rsidR="000976D9">
        <w:t xml:space="preserve"> with the INvest PMO Project Manager(s) and CSB Product Owners</w:t>
      </w:r>
      <w:r w:rsidR="004B0AC9">
        <w:t>/Functional Analysts</w:t>
      </w:r>
      <w:r w:rsidR="000976D9">
        <w:t xml:space="preserve"> to ensure product backlog is planned and completed.</w:t>
      </w:r>
    </w:p>
    <w:p w14:paraId="79F8E55C" w14:textId="7FA6E3B2" w:rsidR="000976D9" w:rsidRDefault="000976D9" w:rsidP="00A9072B">
      <w:pPr>
        <w:pStyle w:val="Body"/>
        <w:numPr>
          <w:ilvl w:val="0"/>
          <w:numId w:val="60"/>
        </w:numPr>
      </w:pPr>
      <w:r>
        <w:t>Oversee that the federal certification process and traceability are successfully occurring throughout the project.</w:t>
      </w:r>
    </w:p>
    <w:p w14:paraId="613A8082" w14:textId="1A844BF2" w:rsidR="00892A1E" w:rsidRDefault="00AD1216" w:rsidP="00A9072B">
      <w:pPr>
        <w:pStyle w:val="Heading30"/>
      </w:pPr>
      <w:r>
        <w:t>Master Scheduler</w:t>
      </w:r>
    </w:p>
    <w:p w14:paraId="190F0722" w14:textId="77777777" w:rsidR="000976D9" w:rsidRDefault="000976D9" w:rsidP="000976D9">
      <w:pPr>
        <w:pStyle w:val="Body"/>
      </w:pPr>
      <w:r>
        <w:t>The position duties will include at a minimum:</w:t>
      </w:r>
    </w:p>
    <w:p w14:paraId="00D2947B" w14:textId="6852B903" w:rsidR="000976D9" w:rsidRDefault="000976D9" w:rsidP="00457C7E">
      <w:pPr>
        <w:pStyle w:val="Body"/>
        <w:numPr>
          <w:ilvl w:val="0"/>
          <w:numId w:val="60"/>
        </w:numPr>
      </w:pPr>
      <w:r>
        <w:t>Creat</w:t>
      </w:r>
      <w:r w:rsidR="002E67CE">
        <w:t>e</w:t>
      </w:r>
      <w:r>
        <w:t xml:space="preserve"> a combined project schedule from different sources and updat</w:t>
      </w:r>
      <w:r w:rsidR="002E67CE">
        <w:t>e</w:t>
      </w:r>
      <w:r>
        <w:t xml:space="preserve"> it daily/weekly.</w:t>
      </w:r>
    </w:p>
    <w:p w14:paraId="53A2984C" w14:textId="124FB45D" w:rsidR="004B781D" w:rsidRDefault="0038154D" w:rsidP="00457C7E">
      <w:pPr>
        <w:pStyle w:val="Body"/>
        <w:numPr>
          <w:ilvl w:val="0"/>
          <w:numId w:val="60"/>
        </w:numPr>
      </w:pPr>
      <w:r>
        <w:t>Knowledge and u</w:t>
      </w:r>
      <w:r w:rsidR="004B781D">
        <w:t>nderstand</w:t>
      </w:r>
      <w:r>
        <w:t>ing of</w:t>
      </w:r>
      <w:r w:rsidR="004B781D">
        <w:t xml:space="preserve"> </w:t>
      </w:r>
      <w:r w:rsidR="004B0AC9">
        <w:t>a</w:t>
      </w:r>
      <w:r w:rsidR="004B781D">
        <w:t>gile methodology.</w:t>
      </w:r>
    </w:p>
    <w:p w14:paraId="594EDDDC" w14:textId="411C5613" w:rsidR="000976D9" w:rsidRDefault="002E67CE" w:rsidP="00457C7E">
      <w:pPr>
        <w:pStyle w:val="Body"/>
        <w:numPr>
          <w:ilvl w:val="0"/>
          <w:numId w:val="60"/>
        </w:numPr>
      </w:pPr>
      <w:r>
        <w:t xml:space="preserve">Ability to develop a </w:t>
      </w:r>
      <w:r w:rsidR="00FA21CE">
        <w:t>w</w:t>
      </w:r>
      <w:r w:rsidR="00FA21CE" w:rsidRPr="00FA21CE">
        <w:t xml:space="preserve">ork breakdown structure </w:t>
      </w:r>
      <w:r w:rsidR="00FA21CE">
        <w:t>(</w:t>
      </w:r>
      <w:r>
        <w:t>WBS</w:t>
      </w:r>
      <w:r w:rsidR="00FA21CE">
        <w:t>)</w:t>
      </w:r>
      <w:r>
        <w:t xml:space="preserve"> and decompose work into manageable tasks.</w:t>
      </w:r>
    </w:p>
    <w:p w14:paraId="2B713AF7" w14:textId="2578285B" w:rsidR="002E67CE" w:rsidRDefault="002E67CE" w:rsidP="00457C7E">
      <w:pPr>
        <w:pStyle w:val="Body"/>
        <w:numPr>
          <w:ilvl w:val="0"/>
          <w:numId w:val="60"/>
        </w:numPr>
      </w:pPr>
      <w:r>
        <w:t>Identify task and resource dependencies.</w:t>
      </w:r>
    </w:p>
    <w:p w14:paraId="5D33C0CC" w14:textId="4CE08D89" w:rsidR="002E67CE" w:rsidRDefault="002E67CE" w:rsidP="00457C7E">
      <w:pPr>
        <w:pStyle w:val="Body"/>
        <w:numPr>
          <w:ilvl w:val="0"/>
          <w:numId w:val="60"/>
        </w:numPr>
      </w:pPr>
      <w:r>
        <w:t>Communicate and report schedule issues, risks, or slippage.</w:t>
      </w:r>
    </w:p>
    <w:p w14:paraId="72D5E59C" w14:textId="33FB8050" w:rsidR="002E67CE" w:rsidRDefault="002E67CE" w:rsidP="00457C7E">
      <w:pPr>
        <w:pStyle w:val="Body"/>
        <w:numPr>
          <w:ilvl w:val="0"/>
          <w:numId w:val="60"/>
        </w:numPr>
      </w:pPr>
      <w:r>
        <w:t>Forecast “what if” scenarios or modeling of the schedule.</w:t>
      </w:r>
    </w:p>
    <w:p w14:paraId="4890902A" w14:textId="584F3BD9" w:rsidR="002E67CE" w:rsidRDefault="002E67CE" w:rsidP="00457C7E">
      <w:pPr>
        <w:pStyle w:val="Body"/>
        <w:numPr>
          <w:ilvl w:val="0"/>
          <w:numId w:val="60"/>
        </w:numPr>
      </w:pPr>
      <w:r>
        <w:t>Assign, allocate, and level resources at the task level.</w:t>
      </w:r>
    </w:p>
    <w:p w14:paraId="4CF628B3" w14:textId="44226A1B" w:rsidR="00AD1216" w:rsidRDefault="00AD1216" w:rsidP="00A9072B">
      <w:pPr>
        <w:pStyle w:val="Heading30"/>
      </w:pPr>
      <w:r>
        <w:t xml:space="preserve">Document </w:t>
      </w:r>
      <w:r w:rsidR="002642EF">
        <w:t>Librarian</w:t>
      </w:r>
      <w:r>
        <w:t>/Technical Writer</w:t>
      </w:r>
    </w:p>
    <w:p w14:paraId="2996D0F5" w14:textId="77777777" w:rsidR="000976D9" w:rsidRDefault="000976D9" w:rsidP="000976D9">
      <w:pPr>
        <w:pStyle w:val="Body"/>
      </w:pPr>
      <w:r>
        <w:t>The position duties will include at a minimum:</w:t>
      </w:r>
    </w:p>
    <w:p w14:paraId="0617552C" w14:textId="5DCD55F1" w:rsidR="000976D9" w:rsidRDefault="00A971BC" w:rsidP="000976D9">
      <w:pPr>
        <w:pStyle w:val="Body"/>
        <w:numPr>
          <w:ilvl w:val="0"/>
          <w:numId w:val="60"/>
        </w:numPr>
      </w:pPr>
      <w:r>
        <w:t xml:space="preserve">Create a strategy </w:t>
      </w:r>
      <w:r w:rsidR="008011BB">
        <w:t>and then</w:t>
      </w:r>
      <w:r>
        <w:t xml:space="preserve"> maintain all project documentation outside of the </w:t>
      </w:r>
      <w:r w:rsidR="00FA21CE" w:rsidRPr="003C32C0">
        <w:t>application lifecycle management (</w:t>
      </w:r>
      <w:r>
        <w:t>ALM</w:t>
      </w:r>
      <w:r w:rsidR="00FA21CE">
        <w:t>)</w:t>
      </w:r>
      <w:r>
        <w:t xml:space="preserve"> tool</w:t>
      </w:r>
      <w:r w:rsidR="000976D9">
        <w:t>.</w:t>
      </w:r>
    </w:p>
    <w:p w14:paraId="6691F891" w14:textId="77777777" w:rsidR="00C009EE" w:rsidRDefault="00C009EE" w:rsidP="000976D9">
      <w:pPr>
        <w:pStyle w:val="Body"/>
        <w:numPr>
          <w:ilvl w:val="0"/>
          <w:numId w:val="60"/>
        </w:numPr>
      </w:pPr>
      <w:r>
        <w:t>Work with CSB to produce the Annual Advanced Planning Document Update (AAPDU) for INvest.</w:t>
      </w:r>
    </w:p>
    <w:p w14:paraId="22FBE95C" w14:textId="08F9BC1B" w:rsidR="00A971BC" w:rsidRDefault="008011BB" w:rsidP="000976D9">
      <w:pPr>
        <w:pStyle w:val="Body"/>
        <w:numPr>
          <w:ilvl w:val="0"/>
          <w:numId w:val="60"/>
        </w:numPr>
      </w:pPr>
      <w:r>
        <w:t>Produce and update documents that meet the intended audience requirements</w:t>
      </w:r>
      <w:r w:rsidR="00A971BC">
        <w:t>.</w:t>
      </w:r>
    </w:p>
    <w:p w14:paraId="14B7E913" w14:textId="3D1C918B" w:rsidR="00C009EE" w:rsidRDefault="008011BB" w:rsidP="00C009EE">
      <w:pPr>
        <w:pStyle w:val="Body"/>
        <w:numPr>
          <w:ilvl w:val="0"/>
          <w:numId w:val="60"/>
        </w:numPr>
      </w:pPr>
      <w:r>
        <w:t>Ensure style guide, quality, grammar, and readability are addressed in all PMO vendor output.</w:t>
      </w:r>
    </w:p>
    <w:p w14:paraId="37035B81" w14:textId="42271C8E" w:rsidR="00AD1216" w:rsidRPr="00682686" w:rsidRDefault="00682686" w:rsidP="00682686">
      <w:pPr>
        <w:pStyle w:val="Body"/>
      </w:pPr>
      <w:r>
        <w:t>The PMO vendor should identify any additional Project Managers</w:t>
      </w:r>
      <w:r w:rsidR="002E67CE">
        <w:t xml:space="preserve"> (PM)</w:t>
      </w:r>
      <w:r>
        <w:t xml:space="preserve"> and/or Project Coordinators to meet the requirements in this RFS.</w:t>
      </w:r>
      <w:r w:rsidR="000976D9">
        <w:t xml:space="preserve"> </w:t>
      </w:r>
      <w:r w:rsidR="002E67CE">
        <w:t xml:space="preserve">CSB requires Project Management Institute certifications for senior PM roles. </w:t>
      </w:r>
      <w:r w:rsidR="00A91E38">
        <w:t>CSB also requires all team members to be trained and/or certified in a</w:t>
      </w:r>
      <w:r w:rsidR="002E67CE">
        <w:t>gile</w:t>
      </w:r>
      <w:r w:rsidR="00A91E38">
        <w:t xml:space="preserve">. </w:t>
      </w:r>
      <w:r w:rsidR="003B0D1C">
        <w:t>Requirements management staff h</w:t>
      </w:r>
      <w:r w:rsidR="00A91E38">
        <w:t xml:space="preserve">aving </w:t>
      </w:r>
      <w:r w:rsidR="008011BB">
        <w:t xml:space="preserve">business analyst </w:t>
      </w:r>
      <w:r w:rsidR="002E67CE">
        <w:t>certifications are a plus.</w:t>
      </w:r>
    </w:p>
    <w:p w14:paraId="6BEB44E2" w14:textId="38608895" w:rsidR="003B0D1C" w:rsidRPr="003B0D1C" w:rsidRDefault="003B0D1C" w:rsidP="003B0D1C">
      <w:pPr>
        <w:spacing w:before="60" w:after="60"/>
        <w:ind w:left="1080"/>
        <w:rPr>
          <w:rFonts w:ascii="Arial" w:hAnsi="Arial"/>
          <w:szCs w:val="22"/>
        </w:rPr>
      </w:pPr>
      <w:r w:rsidRPr="003B0D1C">
        <w:rPr>
          <w:rFonts w:ascii="Arial" w:hAnsi="Arial"/>
          <w:szCs w:val="22"/>
        </w:rPr>
        <w:t>The PMO vendor is required to co-locate key vendor staff with CSB, Monday through Friday, typically 8am to 5pm. CSB approved off-site resources will provide a working schedule to CSB Management. All off-site staff will be made available to CSB when needed. Off-site staff are required to travel to the project site if requested by CSB. Off-site employees or premises will be made available for CSB security audits, at the discretion of CSB.</w:t>
      </w:r>
      <w:r>
        <w:rPr>
          <w:rFonts w:ascii="Arial" w:hAnsi="Arial"/>
          <w:szCs w:val="22"/>
        </w:rPr>
        <w:t xml:space="preserve"> </w:t>
      </w:r>
      <w:r w:rsidRPr="003B0D1C">
        <w:rPr>
          <w:rFonts w:ascii="Arial" w:hAnsi="Arial"/>
          <w:szCs w:val="22"/>
        </w:rPr>
        <w:t>All work must be performed within the United States.</w:t>
      </w:r>
    </w:p>
    <w:p w14:paraId="3BBE8BC9" w14:textId="58D3AD47" w:rsidR="003B0D1C" w:rsidRPr="003B0D1C" w:rsidRDefault="003B0D1C" w:rsidP="003B0D1C">
      <w:pPr>
        <w:spacing w:before="60" w:after="60"/>
        <w:ind w:left="1080"/>
        <w:rPr>
          <w:rFonts w:ascii="Arial" w:hAnsi="Arial"/>
          <w:szCs w:val="22"/>
        </w:rPr>
      </w:pPr>
      <w:r w:rsidRPr="003B0D1C">
        <w:rPr>
          <w:rFonts w:ascii="Arial" w:hAnsi="Arial"/>
          <w:szCs w:val="22"/>
        </w:rPr>
        <w:t xml:space="preserve">The PMO vendor will be required to complete all necessary background checks according to IRS Publication 1075 and in accordance with Indiana State policy and the PMO vendor contract before joining the INvest Project. </w:t>
      </w:r>
    </w:p>
    <w:p w14:paraId="18057743" w14:textId="4DEA650F" w:rsidR="003B0D1C" w:rsidRPr="003B0D1C" w:rsidRDefault="003B0D1C" w:rsidP="003B0D1C">
      <w:pPr>
        <w:spacing w:before="60" w:after="60"/>
        <w:ind w:left="1080"/>
        <w:rPr>
          <w:rFonts w:ascii="Arial" w:hAnsi="Arial"/>
          <w:szCs w:val="22"/>
        </w:rPr>
      </w:pPr>
      <w:r w:rsidRPr="003B0D1C">
        <w:rPr>
          <w:rFonts w:ascii="Arial" w:hAnsi="Arial"/>
          <w:szCs w:val="22"/>
        </w:rPr>
        <w:t>All vendor staff are required to be non-delinquent on any child support obligations.</w:t>
      </w:r>
    </w:p>
    <w:p w14:paraId="24BD05A1" w14:textId="2DA0F660" w:rsidR="003B0D1C" w:rsidRPr="003B0D1C" w:rsidRDefault="003B0D1C" w:rsidP="003B0D1C">
      <w:pPr>
        <w:spacing w:before="60" w:after="60"/>
        <w:ind w:left="1080"/>
        <w:rPr>
          <w:rFonts w:ascii="Arial" w:hAnsi="Arial"/>
          <w:szCs w:val="22"/>
        </w:rPr>
      </w:pPr>
      <w:r w:rsidRPr="003B0D1C">
        <w:rPr>
          <w:rFonts w:ascii="Arial" w:hAnsi="Arial"/>
          <w:szCs w:val="22"/>
        </w:rPr>
        <w:t>In alignment with all requirements described in Section 3.</w:t>
      </w:r>
      <w:r>
        <w:rPr>
          <w:rFonts w:ascii="Arial" w:hAnsi="Arial"/>
          <w:szCs w:val="22"/>
        </w:rPr>
        <w:t>0</w:t>
      </w:r>
      <w:r w:rsidRPr="003B0D1C">
        <w:rPr>
          <w:rFonts w:ascii="Arial" w:hAnsi="Arial"/>
          <w:szCs w:val="22"/>
        </w:rPr>
        <w:t>, the PMO vendor must provide each PMO vendor staff member with a computer and software necessary for the project, unless otherwise provided by the State. All non-State-owned equipment must be authorized and approved, in writing by a CSB authorized representative. Non-State-owned equipment must maintain the highest level of protection, including full disk encryption, CSB approved antivirus software, up-to-date system, and other software patches. Equipment will be subjected to security audits at the CSB Security Manager’s discretion.</w:t>
      </w:r>
    </w:p>
    <w:p w14:paraId="028DC57D" w14:textId="3B4B092D" w:rsidR="003B0D1C" w:rsidRPr="003B0D1C" w:rsidRDefault="003B0D1C" w:rsidP="003B0D1C">
      <w:pPr>
        <w:pStyle w:val="Body"/>
      </w:pPr>
      <w:r w:rsidRPr="003B0D1C">
        <w:t xml:space="preserve">The PMO vendor will provide technical support and maintenance of non-State owned equipment / laptops. </w:t>
      </w:r>
    </w:p>
    <w:p w14:paraId="13DDF147" w14:textId="77777777" w:rsidR="003B0D1C" w:rsidRPr="003B0D1C" w:rsidRDefault="003B0D1C" w:rsidP="003B0D1C">
      <w:pPr>
        <w:pStyle w:val="Body"/>
      </w:pPr>
      <w:r w:rsidRPr="003B0D1C">
        <w:t>The PMO vendor will provide options for a networking solution to access State computing resources / assets at the INvest Project site, which may or may not be owned and operated by the PMO vendor (e.g., setting up a WAN connection with site-to-site VPN tunneling).</w:t>
      </w:r>
    </w:p>
    <w:p w14:paraId="2330BC7D" w14:textId="447DF25C" w:rsidR="008939A0" w:rsidRDefault="003B0D1C" w:rsidP="003B0D1C">
      <w:pPr>
        <w:pStyle w:val="Body"/>
      </w:pPr>
      <w:r w:rsidRPr="003B0D1C">
        <w:t>The PMO vendor will utilize the State-provided network.</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8939A0" w:rsidRPr="00DD510C" w14:paraId="29A1751E" w14:textId="77777777" w:rsidTr="008939A0">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6F4AF4E2" w14:textId="4E166E4C" w:rsidR="008939A0" w:rsidRPr="00DD510C" w:rsidRDefault="008939A0" w:rsidP="008939A0">
            <w:pPr>
              <w:pStyle w:val="RFSResponse"/>
              <w:pBdr>
                <w:top w:val="none" w:sz="0" w:space="0" w:color="auto"/>
                <w:left w:val="none" w:sz="0" w:space="0" w:color="auto"/>
                <w:bottom w:val="none" w:sz="0" w:space="0" w:color="auto"/>
                <w:right w:val="none" w:sz="0" w:space="0" w:color="auto"/>
              </w:pBdr>
              <w:rPr>
                <w:b/>
                <w:sz w:val="22"/>
                <w:szCs w:val="22"/>
              </w:rPr>
            </w:pPr>
            <w:r w:rsidRPr="00DD510C">
              <w:rPr>
                <w:b/>
                <w:sz w:val="22"/>
                <w:szCs w:val="22"/>
              </w:rPr>
              <w:t>Response Requirements</w:t>
            </w:r>
          </w:p>
        </w:tc>
      </w:tr>
      <w:tr w:rsidR="008939A0" w:rsidRPr="00DD510C" w14:paraId="30A3853B" w14:textId="77777777" w:rsidTr="008939A0">
        <w:trPr>
          <w:cnfStyle w:val="000000010000" w:firstRow="0" w:lastRow="0" w:firstColumn="0" w:lastColumn="0" w:oddVBand="0" w:evenVBand="0" w:oddHBand="0" w:evenHBand="1" w:firstRowFirstColumn="0" w:firstRowLastColumn="0" w:lastRowFirstColumn="0" w:lastRowLastColumn="0"/>
        </w:trPr>
        <w:tc>
          <w:tcPr>
            <w:tcW w:w="9350" w:type="dxa"/>
          </w:tcPr>
          <w:p w14:paraId="006970A9" w14:textId="77777777" w:rsidR="008939A0" w:rsidRPr="00DD510C" w:rsidRDefault="008939A0" w:rsidP="008939A0">
            <w:pPr>
              <w:pStyle w:val="RFSResponse"/>
              <w:pBdr>
                <w:top w:val="none" w:sz="0" w:space="0" w:color="auto"/>
                <w:left w:val="none" w:sz="0" w:space="0" w:color="auto"/>
                <w:bottom w:val="none" w:sz="0" w:space="0" w:color="auto"/>
                <w:right w:val="none" w:sz="0" w:space="0" w:color="auto"/>
              </w:pBdr>
              <w:rPr>
                <w:sz w:val="22"/>
                <w:szCs w:val="22"/>
              </w:rPr>
            </w:pPr>
            <w:r w:rsidRPr="00DD510C">
              <w:rPr>
                <w:sz w:val="22"/>
                <w:szCs w:val="22"/>
              </w:rPr>
              <w:t xml:space="preserve">a. Agree to the requirements of this Section. </w:t>
            </w:r>
          </w:p>
          <w:p w14:paraId="6813A8A2" w14:textId="77777777" w:rsidR="008939A0" w:rsidRPr="00DD510C" w:rsidRDefault="008939A0" w:rsidP="008939A0">
            <w:pPr>
              <w:pStyle w:val="RFSResponse"/>
              <w:pBdr>
                <w:top w:val="none" w:sz="0" w:space="0" w:color="auto"/>
                <w:left w:val="none" w:sz="0" w:space="0" w:color="auto"/>
                <w:bottom w:val="none" w:sz="0" w:space="0" w:color="auto"/>
                <w:right w:val="none" w:sz="0" w:space="0" w:color="auto"/>
              </w:pBdr>
              <w:rPr>
                <w:sz w:val="22"/>
                <w:szCs w:val="22"/>
              </w:rPr>
            </w:pPr>
            <w:r w:rsidRPr="00DD510C">
              <w:rPr>
                <w:sz w:val="22"/>
                <w:szCs w:val="22"/>
              </w:rPr>
              <w:t>b. Explain the resource staffing philosophy and approach for a project of this size. The Respondent may propose any best practices and recommendations related to management structure, approach, and roles.</w:t>
            </w:r>
          </w:p>
          <w:p w14:paraId="55393342" w14:textId="06BC7B4B" w:rsidR="008939A0" w:rsidRPr="00DD510C" w:rsidRDefault="008939A0" w:rsidP="008939A0">
            <w:pPr>
              <w:pStyle w:val="RFSResponse"/>
              <w:pBdr>
                <w:top w:val="none" w:sz="0" w:space="0" w:color="auto"/>
                <w:left w:val="none" w:sz="0" w:space="0" w:color="auto"/>
                <w:bottom w:val="none" w:sz="0" w:space="0" w:color="auto"/>
                <w:right w:val="none" w:sz="0" w:space="0" w:color="auto"/>
              </w:pBdr>
              <w:rPr>
                <w:sz w:val="22"/>
                <w:szCs w:val="22"/>
              </w:rPr>
            </w:pPr>
            <w:r w:rsidRPr="00DD510C">
              <w:rPr>
                <w:sz w:val="22"/>
                <w:szCs w:val="22"/>
              </w:rPr>
              <w:t xml:space="preserve">c. Provide an overall INvest Project organizational chart that depicts </w:t>
            </w:r>
            <w:r w:rsidRPr="00DD510C">
              <w:rPr>
                <w:b/>
                <w:i/>
                <w:sz w:val="22"/>
                <w:szCs w:val="22"/>
              </w:rPr>
              <w:t>all</w:t>
            </w:r>
            <w:r w:rsidRPr="00DD510C">
              <w:rPr>
                <w:sz w:val="22"/>
                <w:szCs w:val="22"/>
              </w:rPr>
              <w:t xml:space="preserve"> proposed vendor staff positions/teams </w:t>
            </w:r>
            <w:r w:rsidR="007433FD">
              <w:rPr>
                <w:sz w:val="22"/>
                <w:szCs w:val="22"/>
              </w:rPr>
              <w:t xml:space="preserve">and clearly </w:t>
            </w:r>
            <w:r w:rsidRPr="00DD510C">
              <w:rPr>
                <w:sz w:val="22"/>
                <w:szCs w:val="22"/>
              </w:rPr>
              <w:t>identif</w:t>
            </w:r>
            <w:r w:rsidR="007433FD">
              <w:rPr>
                <w:sz w:val="22"/>
                <w:szCs w:val="22"/>
              </w:rPr>
              <w:t>ies</w:t>
            </w:r>
            <w:r w:rsidRPr="00DD510C">
              <w:rPr>
                <w:sz w:val="22"/>
                <w:szCs w:val="22"/>
              </w:rPr>
              <w:t xml:space="preserve"> Key Person role</w:t>
            </w:r>
            <w:r w:rsidR="007433FD">
              <w:rPr>
                <w:sz w:val="22"/>
                <w:szCs w:val="22"/>
              </w:rPr>
              <w:t>s</w:t>
            </w:r>
            <w:r w:rsidRPr="00DD510C">
              <w:rPr>
                <w:sz w:val="22"/>
                <w:szCs w:val="22"/>
              </w:rPr>
              <w:t xml:space="preserve">. Ensure a sufficient number of staff to accomplish all required tasks and </w:t>
            </w:r>
            <w:r w:rsidR="007433FD">
              <w:rPr>
                <w:sz w:val="22"/>
                <w:szCs w:val="22"/>
              </w:rPr>
              <w:t>demonstrate how the PMO vendor will be</w:t>
            </w:r>
            <w:r w:rsidRPr="00DD510C">
              <w:rPr>
                <w:sz w:val="22"/>
                <w:szCs w:val="22"/>
              </w:rPr>
              <w:t xml:space="preserve"> responsible for appropriately managing staff and staff resource levels throughout the life of the project. For the positions/teams with named staff, indicate the name. For the positions/teams with specific staff names to be determined, indicate the number of staff anticipated. Denote Key Persons positions, sub-contractor resources, and whether the positions/teams will be working onsite at the CSB facility or off-site.</w:t>
            </w:r>
            <w:r w:rsidR="007433FD">
              <w:rPr>
                <w:sz w:val="22"/>
                <w:szCs w:val="22"/>
              </w:rPr>
              <w:t xml:space="preserve"> (Note: At a minimum, specific named individuals must be identified for Key Positions as part of your response)</w:t>
            </w:r>
          </w:p>
          <w:p w14:paraId="0E703C21" w14:textId="77777777" w:rsidR="008939A0" w:rsidRPr="00DD510C" w:rsidRDefault="008939A0" w:rsidP="008939A0">
            <w:pPr>
              <w:pStyle w:val="RFSResponse"/>
              <w:pBdr>
                <w:top w:val="none" w:sz="0" w:space="0" w:color="auto"/>
                <w:left w:val="none" w:sz="0" w:space="0" w:color="auto"/>
                <w:bottom w:val="none" w:sz="0" w:space="0" w:color="auto"/>
                <w:right w:val="none" w:sz="0" w:space="0" w:color="auto"/>
              </w:pBdr>
              <w:rPr>
                <w:sz w:val="22"/>
                <w:szCs w:val="22"/>
              </w:rPr>
            </w:pPr>
            <w:r w:rsidRPr="00DD510C">
              <w:rPr>
                <w:sz w:val="22"/>
                <w:szCs w:val="22"/>
              </w:rPr>
              <w:t>d. Provide a completed Vendor Roles and Resources Template, Attachment H, that has two worksheets – one for role information and one for specific Resource information.</w:t>
            </w:r>
          </w:p>
          <w:p w14:paraId="02BF669A" w14:textId="116AE808" w:rsidR="008939A0" w:rsidRPr="00DD510C" w:rsidRDefault="008939A0" w:rsidP="004051AF">
            <w:pPr>
              <w:pStyle w:val="ListParagraph"/>
              <w:numPr>
                <w:ilvl w:val="0"/>
                <w:numId w:val="89"/>
              </w:numPr>
              <w:spacing w:before="60" w:after="60"/>
              <w:ind w:left="1055"/>
              <w:contextualSpacing w:val="0"/>
              <w:rPr>
                <w:rFonts w:ascii="Arial" w:hAnsi="Arial"/>
                <w:sz w:val="22"/>
                <w:szCs w:val="22"/>
              </w:rPr>
            </w:pPr>
            <w:r w:rsidRPr="00DD510C">
              <w:rPr>
                <w:rFonts w:ascii="Arial" w:hAnsi="Arial"/>
                <w:sz w:val="22"/>
                <w:szCs w:val="22"/>
              </w:rPr>
              <w:t>For any filled positions and for all Key Positions, list the proposed person’s name, the role to be filled by that person, and a clear description of how that person is fully qualified for that role. Separately, include a resume detailing relevant skills, experience, education, certifications, etc. that ties back to the above description. Provide a letter of intent from the sub-contractor if the individual is not an employee of the prime vendor.</w:t>
            </w:r>
          </w:p>
          <w:p w14:paraId="03CFE6A9" w14:textId="4D54320E" w:rsidR="008939A0" w:rsidRPr="00DD510C" w:rsidRDefault="008939A0" w:rsidP="004051AF">
            <w:pPr>
              <w:pStyle w:val="ListParagraph"/>
              <w:numPr>
                <w:ilvl w:val="0"/>
                <w:numId w:val="89"/>
              </w:numPr>
              <w:spacing w:before="60" w:after="60"/>
              <w:ind w:left="1055"/>
              <w:contextualSpacing w:val="0"/>
              <w:rPr>
                <w:rFonts w:ascii="Arial" w:hAnsi="Arial"/>
                <w:sz w:val="22"/>
                <w:szCs w:val="22"/>
              </w:rPr>
            </w:pPr>
            <w:r w:rsidRPr="00DD510C">
              <w:rPr>
                <w:rFonts w:ascii="Arial" w:hAnsi="Arial"/>
                <w:sz w:val="22"/>
                <w:szCs w:val="22"/>
              </w:rPr>
              <w:t>If the Respondent is unable to name a specific resource for non-key positions, submit a description of the skills the Respondent will be seeking to fill the positions. Once a resource is named, a resume must be provided 30 days prior to the individual onboarding.</w:t>
            </w:r>
          </w:p>
          <w:p w14:paraId="59D0842A" w14:textId="321110F0" w:rsidR="008939A0" w:rsidRPr="00DD510C" w:rsidRDefault="008939A0" w:rsidP="004051AF">
            <w:pPr>
              <w:pStyle w:val="ListParagraph"/>
              <w:numPr>
                <w:ilvl w:val="0"/>
                <w:numId w:val="89"/>
              </w:numPr>
              <w:spacing w:before="60" w:after="60"/>
              <w:ind w:left="1055"/>
              <w:contextualSpacing w:val="0"/>
              <w:rPr>
                <w:rFonts w:ascii="Arial" w:hAnsi="Arial"/>
                <w:sz w:val="22"/>
                <w:szCs w:val="22"/>
              </w:rPr>
            </w:pPr>
            <w:r w:rsidRPr="00DD510C">
              <w:rPr>
                <w:rFonts w:ascii="Arial" w:hAnsi="Arial"/>
                <w:sz w:val="22"/>
                <w:szCs w:val="22"/>
              </w:rPr>
              <w:t>For both of the above, if the proposed person/position is to fill multiple roles, clearly delineate the roles and the percentage of time allocated to each role.</w:t>
            </w:r>
          </w:p>
          <w:p w14:paraId="2F6B1485" w14:textId="07D29A08" w:rsidR="008939A0" w:rsidRPr="00DD510C" w:rsidRDefault="008939A0" w:rsidP="008939A0">
            <w:pPr>
              <w:pStyle w:val="RFSResponse"/>
              <w:pBdr>
                <w:top w:val="none" w:sz="0" w:space="0" w:color="auto"/>
                <w:left w:val="none" w:sz="0" w:space="0" w:color="auto"/>
                <w:bottom w:val="none" w:sz="0" w:space="0" w:color="auto"/>
                <w:right w:val="none" w:sz="0" w:space="0" w:color="auto"/>
              </w:pBdr>
              <w:rPr>
                <w:sz w:val="22"/>
                <w:szCs w:val="22"/>
              </w:rPr>
            </w:pPr>
            <w:r w:rsidRPr="00DD510C">
              <w:rPr>
                <w:sz w:val="22"/>
                <w:szCs w:val="22"/>
              </w:rPr>
              <w:t xml:space="preserve">e. Please explain if the </w:t>
            </w:r>
            <w:r w:rsidR="00411BB4" w:rsidRPr="00DD510C">
              <w:rPr>
                <w:sz w:val="22"/>
                <w:szCs w:val="22"/>
              </w:rPr>
              <w:t xml:space="preserve">Respondent’s </w:t>
            </w:r>
            <w:r w:rsidRPr="00DD510C">
              <w:rPr>
                <w:sz w:val="22"/>
                <w:szCs w:val="22"/>
              </w:rPr>
              <w:t>team has worked together before (and in what capacity) and if not, how the Respondent will develop a collaborative and solid team to manage the INvest Project.</w:t>
            </w:r>
          </w:p>
          <w:p w14:paraId="39FEF1A2" w14:textId="77777777" w:rsidR="008939A0" w:rsidRPr="00DD510C" w:rsidRDefault="008939A0" w:rsidP="008939A0">
            <w:pPr>
              <w:pStyle w:val="RFSResponse"/>
              <w:pBdr>
                <w:top w:val="none" w:sz="0" w:space="0" w:color="auto"/>
                <w:left w:val="none" w:sz="0" w:space="0" w:color="auto"/>
                <w:bottom w:val="none" w:sz="0" w:space="0" w:color="auto"/>
                <w:right w:val="none" w:sz="0" w:space="0" w:color="auto"/>
              </w:pBdr>
              <w:rPr>
                <w:sz w:val="22"/>
                <w:szCs w:val="22"/>
              </w:rPr>
            </w:pPr>
            <w:r w:rsidRPr="00DD510C">
              <w:rPr>
                <w:sz w:val="22"/>
                <w:szCs w:val="22"/>
              </w:rPr>
              <w:t>f. Please detail all the subcontractors the Respondent proposes to use on this contract. Also explain:</w:t>
            </w:r>
          </w:p>
          <w:p w14:paraId="048899FD" w14:textId="7557750E" w:rsidR="008939A0" w:rsidRPr="00DD510C" w:rsidRDefault="008939A0" w:rsidP="004051AF">
            <w:pPr>
              <w:pStyle w:val="ListParagraph"/>
              <w:numPr>
                <w:ilvl w:val="0"/>
                <w:numId w:val="89"/>
              </w:numPr>
              <w:spacing w:before="60" w:after="60"/>
              <w:ind w:left="1055"/>
              <w:contextualSpacing w:val="0"/>
              <w:rPr>
                <w:rFonts w:ascii="Arial" w:hAnsi="Arial"/>
                <w:sz w:val="22"/>
                <w:szCs w:val="22"/>
              </w:rPr>
            </w:pPr>
            <w:r w:rsidRPr="00DD510C">
              <w:rPr>
                <w:rFonts w:ascii="Arial" w:hAnsi="Arial"/>
                <w:sz w:val="22"/>
                <w:szCs w:val="22"/>
              </w:rPr>
              <w:t>If the Respondent has worked with each subcontractor before (and in what capacity).</w:t>
            </w:r>
          </w:p>
          <w:p w14:paraId="078832FD" w14:textId="2C6F8DF5" w:rsidR="008939A0" w:rsidRPr="00DD510C" w:rsidRDefault="008939A0" w:rsidP="004051AF">
            <w:pPr>
              <w:pStyle w:val="ListParagraph"/>
              <w:numPr>
                <w:ilvl w:val="0"/>
                <w:numId w:val="89"/>
              </w:numPr>
              <w:spacing w:before="60" w:after="60"/>
              <w:ind w:left="1055"/>
              <w:contextualSpacing w:val="0"/>
              <w:rPr>
                <w:rFonts w:ascii="Arial" w:hAnsi="Arial"/>
                <w:sz w:val="22"/>
                <w:szCs w:val="22"/>
              </w:rPr>
            </w:pPr>
            <w:r w:rsidRPr="00DD510C">
              <w:rPr>
                <w:rFonts w:ascii="Arial" w:hAnsi="Arial"/>
                <w:sz w:val="22"/>
                <w:szCs w:val="22"/>
              </w:rPr>
              <w:t>The role each subcontractor will play and when during the contract their services will be utilized.</w:t>
            </w:r>
          </w:p>
          <w:p w14:paraId="5FA0D1FC" w14:textId="77777777" w:rsidR="008939A0" w:rsidRPr="001E28BC" w:rsidRDefault="008939A0" w:rsidP="008939A0">
            <w:pPr>
              <w:pStyle w:val="ListParagraph"/>
              <w:numPr>
                <w:ilvl w:val="0"/>
                <w:numId w:val="89"/>
              </w:numPr>
              <w:spacing w:before="60" w:after="60"/>
              <w:ind w:left="1055"/>
              <w:contextualSpacing w:val="0"/>
              <w:rPr>
                <w:rFonts w:ascii="Arial" w:hAnsi="Arial"/>
                <w:sz w:val="22"/>
                <w:szCs w:val="22"/>
              </w:rPr>
            </w:pPr>
            <w:r w:rsidRPr="00DD510C">
              <w:rPr>
                <w:rFonts w:ascii="Arial" w:hAnsi="Arial"/>
                <w:sz w:val="22"/>
                <w:szCs w:val="22"/>
              </w:rPr>
              <w:t>The subcontractors’ experience and qualifications for their proposed role.</w:t>
            </w:r>
          </w:p>
          <w:p w14:paraId="3E648074" w14:textId="77777777" w:rsidR="007433FD" w:rsidRDefault="007433FD" w:rsidP="008939A0">
            <w:pPr>
              <w:pStyle w:val="ListParagraph"/>
              <w:numPr>
                <w:ilvl w:val="0"/>
                <w:numId w:val="89"/>
              </w:numPr>
              <w:spacing w:before="60" w:after="60"/>
              <w:ind w:left="1055"/>
              <w:contextualSpacing w:val="0"/>
              <w:rPr>
                <w:rFonts w:ascii="Arial" w:hAnsi="Arial"/>
                <w:sz w:val="22"/>
                <w:szCs w:val="22"/>
              </w:rPr>
            </w:pPr>
            <w:r>
              <w:rPr>
                <w:rFonts w:ascii="Arial" w:hAnsi="Arial"/>
                <w:sz w:val="22"/>
                <w:szCs w:val="22"/>
              </w:rPr>
              <w:t>How the subcontractors will be incorporated into the “one team” concept</w:t>
            </w:r>
          </w:p>
          <w:p w14:paraId="7F53492F" w14:textId="77777777" w:rsidR="00A91E38" w:rsidRDefault="003B0D1C" w:rsidP="003B0D1C">
            <w:pPr>
              <w:spacing w:before="60" w:after="60"/>
              <w:rPr>
                <w:rFonts w:ascii="Arial" w:hAnsi="Arial"/>
                <w:szCs w:val="22"/>
              </w:rPr>
            </w:pPr>
            <w:r w:rsidRPr="003B0D1C">
              <w:rPr>
                <w:rFonts w:ascii="Arial" w:hAnsi="Arial"/>
                <w:sz w:val="22"/>
                <w:szCs w:val="22"/>
              </w:rPr>
              <w:t>g</w:t>
            </w:r>
            <w:r w:rsidR="00A91E38" w:rsidRPr="003B0D1C">
              <w:rPr>
                <w:rFonts w:ascii="Arial" w:hAnsi="Arial"/>
                <w:sz w:val="22"/>
                <w:szCs w:val="22"/>
              </w:rPr>
              <w:t xml:space="preserve">. </w:t>
            </w:r>
            <w:r w:rsidRPr="003B0D1C">
              <w:rPr>
                <w:rFonts w:ascii="Arial" w:hAnsi="Arial"/>
                <w:sz w:val="22"/>
                <w:szCs w:val="22"/>
              </w:rPr>
              <w:t>Explain the reasons for any off-site work to be done by the Respondent’s resources.</w:t>
            </w:r>
          </w:p>
          <w:p w14:paraId="3216D2D8" w14:textId="76213C50" w:rsidR="00FA4B9B" w:rsidRPr="003B0D1C" w:rsidRDefault="00FA4B9B" w:rsidP="003B0D1C">
            <w:pPr>
              <w:spacing w:before="60" w:after="60"/>
              <w:rPr>
                <w:sz w:val="22"/>
                <w:szCs w:val="22"/>
              </w:rPr>
            </w:pPr>
            <w:r w:rsidRPr="00FA4B9B">
              <w:rPr>
                <w:rFonts w:ascii="Arial" w:hAnsi="Arial"/>
                <w:sz w:val="22"/>
                <w:szCs w:val="22"/>
              </w:rPr>
              <w:t xml:space="preserve">h. Provide the contact information and hours of operation </w:t>
            </w:r>
            <w:r>
              <w:rPr>
                <w:rFonts w:ascii="Arial" w:hAnsi="Arial"/>
                <w:sz w:val="22"/>
                <w:szCs w:val="22"/>
              </w:rPr>
              <w:t xml:space="preserve">of the resources who will provide </w:t>
            </w:r>
            <w:r w:rsidRPr="00FA4B9B">
              <w:rPr>
                <w:rFonts w:ascii="Arial" w:hAnsi="Arial"/>
                <w:sz w:val="22"/>
                <w:szCs w:val="22"/>
              </w:rPr>
              <w:t>technical support and maintenance of non-State owned equipment / laptops.</w:t>
            </w:r>
          </w:p>
        </w:tc>
      </w:tr>
    </w:tbl>
    <w:p w14:paraId="12982BB8" w14:textId="292F1128" w:rsidR="009660EB" w:rsidRPr="00230BFC" w:rsidRDefault="006E1C2C" w:rsidP="00230BFC">
      <w:pPr>
        <w:pStyle w:val="Heading2"/>
      </w:pPr>
      <w:r w:rsidRPr="00230BFC">
        <w:t>Project</w:t>
      </w:r>
      <w:r w:rsidR="009660EB" w:rsidRPr="00230BFC">
        <w:t xml:space="preserve"> K</w:t>
      </w:r>
      <w:r w:rsidRPr="00230BFC">
        <w:t>ick</w:t>
      </w:r>
      <w:r w:rsidR="00141867" w:rsidRPr="00230BFC">
        <w:t>-</w:t>
      </w:r>
      <w:r w:rsidR="009660EB" w:rsidRPr="00230BFC">
        <w:t>O</w:t>
      </w:r>
      <w:r w:rsidRPr="00230BFC">
        <w:t>ff</w:t>
      </w:r>
      <w:r w:rsidR="009660EB" w:rsidRPr="00230BFC">
        <w:t xml:space="preserve"> M</w:t>
      </w:r>
      <w:r w:rsidRPr="00230BFC">
        <w:t>eeting</w:t>
      </w:r>
    </w:p>
    <w:p w14:paraId="72D1F6C6" w14:textId="31FF766E" w:rsidR="009660EB" w:rsidRPr="00445440" w:rsidRDefault="009660EB" w:rsidP="00207A3E">
      <w:pPr>
        <w:pStyle w:val="Body"/>
        <w:numPr>
          <w:ilvl w:val="0"/>
          <w:numId w:val="103"/>
        </w:numPr>
      </w:pPr>
      <w:r w:rsidRPr="00F34F21">
        <w:t>A project kick</w:t>
      </w:r>
      <w:r w:rsidR="00F06E81" w:rsidRPr="00F34F21">
        <w:t>-</w:t>
      </w:r>
      <w:r w:rsidRPr="00F34F21">
        <w:t>off meeting</w:t>
      </w:r>
      <w:r w:rsidRPr="00445440">
        <w:t xml:space="preserve"> will be held with representatives from the </w:t>
      </w:r>
      <w:r w:rsidR="00DE17BC">
        <w:t>S</w:t>
      </w:r>
      <w:r w:rsidRPr="00445440">
        <w:t>tate</w:t>
      </w:r>
      <w:r w:rsidR="00FD3FF3">
        <w:t xml:space="preserve"> </w:t>
      </w:r>
      <w:r w:rsidR="00FD3FF3" w:rsidRPr="00F40B1E">
        <w:rPr>
          <w:szCs w:val="22"/>
        </w:rPr>
        <w:t>and the DDI, IV&amp;V, and QA vendors</w:t>
      </w:r>
      <w:r w:rsidRPr="00445440">
        <w:t xml:space="preserve"> and the </w:t>
      </w:r>
      <w:r w:rsidR="00DF0690">
        <w:t>PMO vendor</w:t>
      </w:r>
      <w:r w:rsidR="00DF0690" w:rsidRPr="00445440">
        <w:t xml:space="preserve"> </w:t>
      </w:r>
      <w:r w:rsidRPr="00445440">
        <w:t>after contract approval and prior to work performed.</w:t>
      </w:r>
      <w:r w:rsidR="00614F3B">
        <w:t xml:space="preserve"> </w:t>
      </w:r>
      <w:r w:rsidR="00FD3FF3">
        <w:t>T</w:t>
      </w:r>
      <w:r w:rsidR="00FD3FF3" w:rsidRPr="00F40B1E">
        <w:rPr>
          <w:szCs w:val="22"/>
        </w:rPr>
        <w:t xml:space="preserve">he PMO vendor will schedule and facilitate </w:t>
      </w:r>
      <w:r w:rsidR="00FD3FF3">
        <w:rPr>
          <w:szCs w:val="22"/>
        </w:rPr>
        <w:t>the</w:t>
      </w:r>
      <w:r w:rsidR="00FD3FF3" w:rsidRPr="00F40B1E">
        <w:rPr>
          <w:szCs w:val="22"/>
        </w:rPr>
        <w:t xml:space="preserve"> project kick-off meeting</w:t>
      </w:r>
      <w:r w:rsidR="00FD3FF3">
        <w:rPr>
          <w:szCs w:val="22"/>
        </w:rPr>
        <w:t>.</w:t>
      </w:r>
      <w:r w:rsidR="00FD3FF3" w:rsidRPr="00F40B1E">
        <w:rPr>
          <w:szCs w:val="22"/>
        </w:rPr>
        <w:t xml:space="preserve"> </w:t>
      </w:r>
      <w:r w:rsidRPr="00445440">
        <w:t>Items to be covered in the kick</w:t>
      </w:r>
      <w:r w:rsidR="00137EB8">
        <w:t>-</w:t>
      </w:r>
      <w:r w:rsidRPr="00445440">
        <w:t xml:space="preserve">off meeting will include, but </w:t>
      </w:r>
      <w:r w:rsidR="00A43EF9">
        <w:t xml:space="preserve">will </w:t>
      </w:r>
      <w:r w:rsidRPr="00445440">
        <w:t>not be limited to:</w:t>
      </w:r>
    </w:p>
    <w:p w14:paraId="7BF50E53" w14:textId="14334027" w:rsidR="009660EB" w:rsidRPr="005571BF" w:rsidRDefault="009660EB" w:rsidP="00095DF3">
      <w:pPr>
        <w:pStyle w:val="ListParagraph"/>
        <w:numPr>
          <w:ilvl w:val="0"/>
          <w:numId w:val="89"/>
        </w:numPr>
        <w:spacing w:before="60" w:after="60"/>
        <w:ind w:left="1800"/>
        <w:contextualSpacing w:val="0"/>
        <w:rPr>
          <w:rFonts w:ascii="Arial" w:hAnsi="Arial"/>
        </w:rPr>
      </w:pPr>
      <w:r w:rsidRPr="005571BF">
        <w:rPr>
          <w:rFonts w:ascii="Arial" w:hAnsi="Arial"/>
        </w:rPr>
        <w:t>Deliverable review process</w:t>
      </w:r>
    </w:p>
    <w:p w14:paraId="033384DC" w14:textId="0D30D730" w:rsidR="009660EB" w:rsidRPr="005571BF" w:rsidRDefault="009660EB" w:rsidP="00095DF3">
      <w:pPr>
        <w:pStyle w:val="ListParagraph"/>
        <w:numPr>
          <w:ilvl w:val="0"/>
          <w:numId w:val="89"/>
        </w:numPr>
        <w:spacing w:before="60" w:after="60"/>
        <w:ind w:left="1800"/>
        <w:contextualSpacing w:val="0"/>
        <w:rPr>
          <w:rFonts w:ascii="Arial" w:hAnsi="Arial"/>
        </w:rPr>
      </w:pPr>
      <w:r w:rsidRPr="005571BF">
        <w:rPr>
          <w:rFonts w:ascii="Arial" w:hAnsi="Arial"/>
        </w:rPr>
        <w:t>Determining format and protocol for project status meetings</w:t>
      </w:r>
    </w:p>
    <w:p w14:paraId="6A7CA564" w14:textId="25BBF6B3" w:rsidR="009660EB" w:rsidRPr="005571BF" w:rsidRDefault="009660EB" w:rsidP="00095DF3">
      <w:pPr>
        <w:pStyle w:val="ListParagraph"/>
        <w:numPr>
          <w:ilvl w:val="0"/>
          <w:numId w:val="89"/>
        </w:numPr>
        <w:spacing w:before="60" w:after="60"/>
        <w:ind w:left="1800"/>
        <w:contextualSpacing w:val="0"/>
        <w:rPr>
          <w:rFonts w:ascii="Arial" w:hAnsi="Arial"/>
        </w:rPr>
      </w:pPr>
      <w:r w:rsidRPr="005571BF">
        <w:rPr>
          <w:rFonts w:ascii="Arial" w:hAnsi="Arial"/>
        </w:rPr>
        <w:t>Determining format for project status reports</w:t>
      </w:r>
    </w:p>
    <w:p w14:paraId="4AE1D362" w14:textId="260E1376" w:rsidR="009660EB" w:rsidRPr="005571BF" w:rsidRDefault="00137EB8" w:rsidP="00095DF3">
      <w:pPr>
        <w:pStyle w:val="ListParagraph"/>
        <w:numPr>
          <w:ilvl w:val="0"/>
          <w:numId w:val="89"/>
        </w:numPr>
        <w:spacing w:before="60" w:after="60"/>
        <w:ind w:left="1800"/>
        <w:contextualSpacing w:val="0"/>
        <w:rPr>
          <w:rFonts w:ascii="Arial" w:hAnsi="Arial"/>
        </w:rPr>
      </w:pPr>
      <w:r w:rsidRPr="005571BF">
        <w:rPr>
          <w:rFonts w:ascii="Arial" w:hAnsi="Arial"/>
        </w:rPr>
        <w:t>PMO vendor’s approach to establishing the</w:t>
      </w:r>
      <w:r w:rsidR="009660EB" w:rsidRPr="005571BF">
        <w:rPr>
          <w:rFonts w:ascii="Arial" w:hAnsi="Arial"/>
        </w:rPr>
        <w:t xml:space="preserve"> schedule</w:t>
      </w:r>
      <w:r w:rsidRPr="005571BF">
        <w:rPr>
          <w:rFonts w:ascii="Arial" w:hAnsi="Arial"/>
        </w:rPr>
        <w:t xml:space="preserve"> of meetings</w:t>
      </w:r>
      <w:r w:rsidR="009660EB" w:rsidRPr="005571BF">
        <w:rPr>
          <w:rFonts w:ascii="Arial" w:hAnsi="Arial"/>
        </w:rPr>
        <w:t xml:space="preserve"> </w:t>
      </w:r>
      <w:r w:rsidRPr="005571BF">
        <w:rPr>
          <w:rFonts w:ascii="Arial" w:hAnsi="Arial"/>
        </w:rPr>
        <w:t>with</w:t>
      </w:r>
      <w:r w:rsidR="009660EB" w:rsidRPr="005571BF">
        <w:rPr>
          <w:rFonts w:ascii="Arial" w:hAnsi="Arial"/>
        </w:rPr>
        <w:t xml:space="preserve"> representatives from the </w:t>
      </w:r>
      <w:r w:rsidR="00DE17BC" w:rsidRPr="005571BF">
        <w:rPr>
          <w:rFonts w:ascii="Arial" w:hAnsi="Arial"/>
        </w:rPr>
        <w:t>S</w:t>
      </w:r>
      <w:r w:rsidR="009660EB" w:rsidRPr="005571BF">
        <w:rPr>
          <w:rFonts w:ascii="Arial" w:hAnsi="Arial"/>
        </w:rPr>
        <w:t>tate</w:t>
      </w:r>
      <w:r w:rsidR="00C32D4B" w:rsidRPr="005571BF">
        <w:rPr>
          <w:rFonts w:ascii="Arial" w:hAnsi="Arial"/>
        </w:rPr>
        <w:t xml:space="preserve"> and DDI/QA/IV&amp;V vendor</w:t>
      </w:r>
      <w:r w:rsidR="00A43EF9" w:rsidRPr="005571BF">
        <w:rPr>
          <w:rFonts w:ascii="Arial" w:hAnsi="Arial"/>
        </w:rPr>
        <w:t>s</w:t>
      </w:r>
      <w:r w:rsidR="00C32D4B" w:rsidRPr="005571BF">
        <w:rPr>
          <w:rFonts w:ascii="Arial" w:hAnsi="Arial"/>
        </w:rPr>
        <w:t xml:space="preserve"> </w:t>
      </w:r>
      <w:r w:rsidR="009660EB" w:rsidRPr="005571BF">
        <w:rPr>
          <w:rFonts w:ascii="Arial" w:hAnsi="Arial"/>
        </w:rPr>
        <w:t>to develop</w:t>
      </w:r>
      <w:r w:rsidR="00C42F47" w:rsidRPr="005571BF">
        <w:rPr>
          <w:rFonts w:ascii="Arial" w:hAnsi="Arial"/>
        </w:rPr>
        <w:t xml:space="preserve"> and maintain</w:t>
      </w:r>
      <w:r w:rsidR="009660EB" w:rsidRPr="005571BF">
        <w:rPr>
          <w:rFonts w:ascii="Arial" w:hAnsi="Arial"/>
        </w:rPr>
        <w:t xml:space="preserve"> the </w:t>
      </w:r>
      <w:r w:rsidR="00B2118E" w:rsidRPr="005571BF">
        <w:rPr>
          <w:rFonts w:ascii="Arial" w:hAnsi="Arial"/>
        </w:rPr>
        <w:t>m</w:t>
      </w:r>
      <w:r w:rsidRPr="005571BF">
        <w:rPr>
          <w:rFonts w:ascii="Arial" w:hAnsi="Arial"/>
        </w:rPr>
        <w:t>aster PMP</w:t>
      </w:r>
      <w:r w:rsidR="00C42F47" w:rsidRPr="005571BF">
        <w:rPr>
          <w:rFonts w:ascii="Arial" w:hAnsi="Arial"/>
        </w:rPr>
        <w:t xml:space="preserve"> and </w:t>
      </w:r>
      <w:r w:rsidR="00B2118E" w:rsidRPr="005571BF">
        <w:rPr>
          <w:rFonts w:ascii="Arial" w:hAnsi="Arial"/>
        </w:rPr>
        <w:t>s</w:t>
      </w:r>
      <w:r w:rsidR="00C42F47" w:rsidRPr="005571BF">
        <w:rPr>
          <w:rFonts w:ascii="Arial" w:hAnsi="Arial"/>
        </w:rPr>
        <w:t>chedule</w:t>
      </w:r>
    </w:p>
    <w:p w14:paraId="54773037" w14:textId="34873C77" w:rsidR="009660EB" w:rsidRPr="005571BF" w:rsidRDefault="009660EB" w:rsidP="00095DF3">
      <w:pPr>
        <w:pStyle w:val="ListParagraph"/>
        <w:numPr>
          <w:ilvl w:val="0"/>
          <w:numId w:val="89"/>
        </w:numPr>
        <w:spacing w:before="60" w:after="60"/>
        <w:ind w:left="1800"/>
        <w:contextualSpacing w:val="0"/>
        <w:rPr>
          <w:rFonts w:ascii="Arial" w:hAnsi="Arial"/>
        </w:rPr>
      </w:pPr>
      <w:r w:rsidRPr="005571BF">
        <w:rPr>
          <w:rFonts w:ascii="Arial" w:hAnsi="Arial"/>
        </w:rPr>
        <w:t>Defining lines of communication and reporting relationships</w:t>
      </w:r>
    </w:p>
    <w:p w14:paraId="7B81911B" w14:textId="43276AE3" w:rsidR="009660EB" w:rsidRPr="005571BF" w:rsidRDefault="009660EB" w:rsidP="00095DF3">
      <w:pPr>
        <w:pStyle w:val="ListParagraph"/>
        <w:numPr>
          <w:ilvl w:val="0"/>
          <w:numId w:val="89"/>
        </w:numPr>
        <w:spacing w:before="60" w:after="60"/>
        <w:ind w:left="1800"/>
        <w:contextualSpacing w:val="0"/>
        <w:rPr>
          <w:rFonts w:ascii="Arial" w:hAnsi="Arial"/>
        </w:rPr>
      </w:pPr>
      <w:r w:rsidRPr="005571BF">
        <w:rPr>
          <w:rFonts w:ascii="Arial" w:hAnsi="Arial"/>
        </w:rPr>
        <w:t>Reviewing the project mission</w:t>
      </w:r>
    </w:p>
    <w:p w14:paraId="34A8C4ED" w14:textId="56B51F9F" w:rsidR="009660EB" w:rsidRPr="005571BF" w:rsidRDefault="00DF0690" w:rsidP="00095DF3">
      <w:pPr>
        <w:pStyle w:val="ListParagraph"/>
        <w:numPr>
          <w:ilvl w:val="0"/>
          <w:numId w:val="89"/>
        </w:numPr>
        <w:spacing w:before="60" w:after="60"/>
        <w:ind w:left="1800"/>
        <w:contextualSpacing w:val="0"/>
        <w:rPr>
          <w:rFonts w:ascii="Arial" w:hAnsi="Arial"/>
        </w:rPr>
      </w:pPr>
      <w:r w:rsidRPr="005571BF">
        <w:rPr>
          <w:rFonts w:ascii="Arial" w:hAnsi="Arial"/>
        </w:rPr>
        <w:t>Approach to proactively p</w:t>
      </w:r>
      <w:r w:rsidR="009660EB" w:rsidRPr="005571BF">
        <w:rPr>
          <w:rFonts w:ascii="Arial" w:hAnsi="Arial"/>
        </w:rPr>
        <w:t>inpointing high-risk or problem areas</w:t>
      </w:r>
    </w:p>
    <w:p w14:paraId="38CD5EF7" w14:textId="77777777" w:rsidR="00FE55DD" w:rsidRPr="005571BF" w:rsidRDefault="009660EB" w:rsidP="00095DF3">
      <w:pPr>
        <w:pStyle w:val="ListParagraph"/>
        <w:numPr>
          <w:ilvl w:val="0"/>
          <w:numId w:val="89"/>
        </w:numPr>
        <w:spacing w:before="60" w:after="60"/>
        <w:ind w:left="1800"/>
        <w:contextualSpacing w:val="0"/>
        <w:rPr>
          <w:rFonts w:ascii="Arial" w:hAnsi="Arial"/>
        </w:rPr>
      </w:pPr>
      <w:r w:rsidRPr="005571BF">
        <w:rPr>
          <w:rFonts w:ascii="Arial" w:hAnsi="Arial"/>
        </w:rPr>
        <w:t xml:space="preserve">Issue </w:t>
      </w:r>
      <w:r w:rsidR="006314E7" w:rsidRPr="005571BF">
        <w:rPr>
          <w:rFonts w:ascii="Arial" w:hAnsi="Arial"/>
        </w:rPr>
        <w:t xml:space="preserve">escalation and </w:t>
      </w:r>
      <w:r w:rsidRPr="005571BF">
        <w:rPr>
          <w:rFonts w:ascii="Arial" w:hAnsi="Arial"/>
        </w:rPr>
        <w:t>resolution process</w:t>
      </w:r>
    </w:p>
    <w:p w14:paraId="4D13E2EE" w14:textId="2E6A58D1" w:rsidR="00207A3E" w:rsidRPr="00207A3E" w:rsidRDefault="00207A3E" w:rsidP="00A91E38">
      <w:pPr>
        <w:pStyle w:val="ListParagraph"/>
        <w:spacing w:before="60" w:after="60" w:line="276" w:lineRule="auto"/>
        <w:ind w:left="2160"/>
        <w:rPr>
          <w:rFonts w:ascii="Arial" w:hAnsi="Arial" w:cs="Times New Roman"/>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467344" w:rsidRPr="004051AF" w14:paraId="1A00C0B0" w14:textId="77777777" w:rsidTr="00946D26">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37037087" w14:textId="77777777" w:rsidR="00467344" w:rsidRPr="004051AF" w:rsidRDefault="00467344" w:rsidP="00946D26">
            <w:pPr>
              <w:pStyle w:val="RFSResponse"/>
              <w:pBdr>
                <w:top w:val="none" w:sz="0" w:space="0" w:color="auto"/>
                <w:left w:val="none" w:sz="0" w:space="0" w:color="auto"/>
                <w:bottom w:val="none" w:sz="0" w:space="0" w:color="auto"/>
                <w:right w:val="none" w:sz="0" w:space="0" w:color="auto"/>
              </w:pBdr>
              <w:rPr>
                <w:b/>
                <w:sz w:val="22"/>
              </w:rPr>
            </w:pPr>
            <w:r w:rsidRPr="004051AF">
              <w:rPr>
                <w:b/>
                <w:sz w:val="22"/>
              </w:rPr>
              <w:t>Response Requirements</w:t>
            </w:r>
          </w:p>
        </w:tc>
      </w:tr>
      <w:tr w:rsidR="00467344" w:rsidRPr="004051AF" w14:paraId="0100D272" w14:textId="77777777" w:rsidTr="00946D26">
        <w:trPr>
          <w:cnfStyle w:val="000000010000" w:firstRow="0" w:lastRow="0" w:firstColumn="0" w:lastColumn="0" w:oddVBand="0" w:evenVBand="0" w:oddHBand="0" w:evenHBand="1" w:firstRowFirstColumn="0" w:firstRowLastColumn="0" w:lastRowFirstColumn="0" w:lastRowLastColumn="0"/>
        </w:trPr>
        <w:tc>
          <w:tcPr>
            <w:tcW w:w="9350" w:type="dxa"/>
          </w:tcPr>
          <w:p w14:paraId="29ECEB04" w14:textId="4E9B2110" w:rsidR="00207A3E" w:rsidRPr="004051AF" w:rsidRDefault="00BF1281" w:rsidP="00946D26">
            <w:pPr>
              <w:pStyle w:val="RFSResponse"/>
              <w:pBdr>
                <w:top w:val="none" w:sz="0" w:space="0" w:color="auto"/>
                <w:left w:val="none" w:sz="0" w:space="0" w:color="auto"/>
                <w:bottom w:val="none" w:sz="0" w:space="0" w:color="auto"/>
                <w:right w:val="none" w:sz="0" w:space="0" w:color="auto"/>
              </w:pBdr>
              <w:rPr>
                <w:sz w:val="22"/>
              </w:rPr>
            </w:pPr>
            <w:r>
              <w:rPr>
                <w:sz w:val="22"/>
              </w:rPr>
              <w:t xml:space="preserve">a. </w:t>
            </w:r>
            <w:r w:rsidR="00467344" w:rsidRPr="004051AF">
              <w:rPr>
                <w:sz w:val="22"/>
              </w:rPr>
              <w:t>Agree to the requirements of this Section.</w:t>
            </w:r>
          </w:p>
        </w:tc>
      </w:tr>
    </w:tbl>
    <w:p w14:paraId="72BD481B" w14:textId="77777777" w:rsidR="002168A3" w:rsidRPr="00445440" w:rsidRDefault="002168A3" w:rsidP="00FE55DD">
      <w:pPr>
        <w:pStyle w:val="ResponseDetails"/>
      </w:pPr>
    </w:p>
    <w:p w14:paraId="386ED4AE" w14:textId="1245FFF7" w:rsidR="00333AE2" w:rsidRPr="00F40B1E" w:rsidRDefault="00C56573" w:rsidP="00507D2E">
      <w:pPr>
        <w:pStyle w:val="Heading2"/>
      </w:pPr>
      <w:r>
        <w:t xml:space="preserve"> </w:t>
      </w:r>
      <w:r w:rsidR="00333AE2" w:rsidRPr="001B6727">
        <w:t>CSB</w:t>
      </w:r>
      <w:r w:rsidR="00333AE2" w:rsidRPr="00F40B1E">
        <w:t xml:space="preserve"> Project Management Approach</w:t>
      </w:r>
    </w:p>
    <w:p w14:paraId="3A7D5567" w14:textId="77777777" w:rsidR="0067304F" w:rsidRDefault="00333AE2" w:rsidP="0067304F">
      <w:pPr>
        <w:pStyle w:val="Body"/>
        <w:rPr>
          <w:szCs w:val="22"/>
        </w:rPr>
      </w:pPr>
      <w:r w:rsidRPr="00725415">
        <w:rPr>
          <w:szCs w:val="22"/>
        </w:rPr>
        <w:t xml:space="preserve">The foundation to CSB’s </w:t>
      </w:r>
      <w:r w:rsidR="004409D2" w:rsidRPr="00F40B1E">
        <w:rPr>
          <w:szCs w:val="22"/>
        </w:rPr>
        <w:t>p</w:t>
      </w:r>
      <w:r w:rsidRPr="00F40B1E">
        <w:rPr>
          <w:szCs w:val="22"/>
        </w:rPr>
        <w:t xml:space="preserve">roject </w:t>
      </w:r>
      <w:r w:rsidR="004409D2" w:rsidRPr="00F40B1E">
        <w:rPr>
          <w:szCs w:val="22"/>
        </w:rPr>
        <w:t>m</w:t>
      </w:r>
      <w:r w:rsidRPr="00F40B1E">
        <w:rPr>
          <w:szCs w:val="22"/>
        </w:rPr>
        <w:t xml:space="preserve">anagement approach is the organizational structure, processes, and tools established that ensure </w:t>
      </w:r>
      <w:r w:rsidRPr="00A7410B">
        <w:rPr>
          <w:szCs w:val="22"/>
        </w:rPr>
        <w:t xml:space="preserve">projects are </w:t>
      </w:r>
      <w:r w:rsidR="008F2AA9" w:rsidRPr="00A7410B">
        <w:rPr>
          <w:szCs w:val="22"/>
        </w:rPr>
        <w:t>delivered</w:t>
      </w:r>
      <w:r w:rsidR="008F2AA9" w:rsidRPr="00046D87">
        <w:rPr>
          <w:szCs w:val="22"/>
        </w:rPr>
        <w:t xml:space="preserve"> </w:t>
      </w:r>
      <w:r w:rsidRPr="00046D87">
        <w:rPr>
          <w:szCs w:val="22"/>
        </w:rPr>
        <w:t xml:space="preserve">in a consistent manner. </w:t>
      </w:r>
      <w:r w:rsidR="00962B39" w:rsidRPr="007E09E6">
        <w:rPr>
          <w:szCs w:val="22"/>
        </w:rPr>
        <w:t xml:space="preserve">CSB’s approach to disciplined project management is documented in the INvest Governance Manual. </w:t>
      </w:r>
    </w:p>
    <w:p w14:paraId="6A133FF6" w14:textId="7CBC8E54" w:rsidR="0067304F" w:rsidRPr="009368B2" w:rsidRDefault="0067304F" w:rsidP="0067304F">
      <w:pPr>
        <w:pStyle w:val="Body"/>
        <w:rPr>
          <w:szCs w:val="22"/>
        </w:rPr>
      </w:pPr>
      <w:r w:rsidRPr="00474604">
        <w:rPr>
          <w:szCs w:val="22"/>
        </w:rPr>
        <w:t>The INvest Project</w:t>
      </w:r>
      <w:r w:rsidRPr="00230BFC">
        <w:rPr>
          <w:szCs w:val="22"/>
        </w:rPr>
        <w:t xml:space="preserve"> will be a coordinated project management effort amongst all CSB, PMO, DDI, QA, and IV&amp;V vendor staff. Communication, collaboration, facilitation, and diligent project management practices will be crucial to ensure activities are coordinated and completed, messages are effectively communicated to teams and stakeholders, and risks and issues are proactively escalated and resolved</w:t>
      </w:r>
      <w:r w:rsidRPr="00C661D7">
        <w:rPr>
          <w:szCs w:val="22"/>
        </w:rPr>
        <w:t xml:space="preserve"> promptly. CSB envisions this coordinated effort to focus on </w:t>
      </w:r>
      <w:r w:rsidRPr="0036486D">
        <w:rPr>
          <w:szCs w:val="22"/>
        </w:rPr>
        <w:t xml:space="preserve">creating a “one team” approach throughout the project. From this point forward, all CSB and vendor team members will be called the </w:t>
      </w:r>
      <w:r>
        <w:rPr>
          <w:szCs w:val="22"/>
        </w:rPr>
        <w:t>“</w:t>
      </w:r>
      <w:r w:rsidRPr="005571BF">
        <w:rPr>
          <w:szCs w:val="22"/>
        </w:rPr>
        <w:t>INvest Project t</w:t>
      </w:r>
      <w:r w:rsidRPr="009368B2">
        <w:rPr>
          <w:szCs w:val="22"/>
        </w:rPr>
        <w:t>eam</w:t>
      </w:r>
      <w:r>
        <w:rPr>
          <w:szCs w:val="22"/>
        </w:rPr>
        <w:t>”</w:t>
      </w:r>
      <w:r w:rsidRPr="009368B2">
        <w:rPr>
          <w:szCs w:val="22"/>
        </w:rPr>
        <w:t>.</w:t>
      </w:r>
    </w:p>
    <w:p w14:paraId="1D49BCA3" w14:textId="40DE062B" w:rsidR="0067304F" w:rsidRDefault="0067304F" w:rsidP="0067304F">
      <w:pPr>
        <w:pStyle w:val="Body"/>
        <w:rPr>
          <w:szCs w:val="22"/>
        </w:rPr>
      </w:pPr>
      <w:r w:rsidRPr="00087A4D">
        <w:rPr>
          <w:szCs w:val="22"/>
        </w:rPr>
        <w:t xml:space="preserve">The INvest Project will be managed through the CSB Project Executive who has overall daily </w:t>
      </w:r>
      <w:r w:rsidRPr="006526D1">
        <w:rPr>
          <w:szCs w:val="22"/>
        </w:rPr>
        <w:t xml:space="preserve">executive management authority and is supported by the </w:t>
      </w:r>
      <w:r w:rsidRPr="0017248B">
        <w:rPr>
          <w:szCs w:val="22"/>
        </w:rPr>
        <w:t xml:space="preserve">CSB Enterprise </w:t>
      </w:r>
      <w:r w:rsidR="007A4DC3">
        <w:rPr>
          <w:szCs w:val="22"/>
        </w:rPr>
        <w:t>Program Manager</w:t>
      </w:r>
      <w:r w:rsidRPr="0017248B">
        <w:rPr>
          <w:szCs w:val="22"/>
        </w:rPr>
        <w:t>, INvest</w:t>
      </w:r>
      <w:r w:rsidRPr="004D3F04">
        <w:rPr>
          <w:szCs w:val="22"/>
        </w:rPr>
        <w:t xml:space="preserve"> PMO</w:t>
      </w:r>
      <w:r w:rsidRPr="00BF5E37">
        <w:rPr>
          <w:szCs w:val="22"/>
        </w:rPr>
        <w:t xml:space="preserve">, QA vendor, IV&amp;V vendor, and CSB </w:t>
      </w:r>
      <w:r w:rsidRPr="002642EF">
        <w:rPr>
          <w:szCs w:val="22"/>
        </w:rPr>
        <w:t xml:space="preserve">business and technical managers. This project management team structure defines roles and responsibilities that will aid the Project Executive and the </w:t>
      </w:r>
      <w:r w:rsidRPr="00033A78">
        <w:rPr>
          <w:szCs w:val="22"/>
        </w:rPr>
        <w:t xml:space="preserve">PMO vendor to actively monitor the planning, execution, and quality of the project. </w:t>
      </w:r>
      <w:r w:rsidRPr="009D3F27">
        <w:rPr>
          <w:szCs w:val="22"/>
        </w:rPr>
        <w:t xml:space="preserve">The CSB </w:t>
      </w:r>
      <w:r w:rsidRPr="004B781D">
        <w:rPr>
          <w:szCs w:val="22"/>
        </w:rPr>
        <w:t>INvest management team</w:t>
      </w:r>
      <w:r w:rsidRPr="00D034A0">
        <w:rPr>
          <w:szCs w:val="22"/>
        </w:rPr>
        <w:t xml:space="preserve"> members will monitor and participate in vendor activities, and review and approve project deliverables along with team staff. </w:t>
      </w:r>
    </w:p>
    <w:p w14:paraId="502FC511" w14:textId="77777777" w:rsidR="0067304F" w:rsidRDefault="0067304F" w:rsidP="0067304F">
      <w:pPr>
        <w:pStyle w:val="Body"/>
        <w:rPr>
          <w:szCs w:val="22"/>
        </w:rPr>
      </w:pPr>
      <w:r>
        <w:rPr>
          <w:szCs w:val="22"/>
        </w:rPr>
        <w:t>The PMO vendor will have the following responsibilities:</w:t>
      </w:r>
    </w:p>
    <w:p w14:paraId="4D730265" w14:textId="77777777" w:rsidR="0067304F" w:rsidRDefault="0067304F" w:rsidP="0067304F">
      <w:pPr>
        <w:pStyle w:val="Body"/>
        <w:rPr>
          <w:szCs w:val="22"/>
        </w:rPr>
      </w:pPr>
    </w:p>
    <w:p w14:paraId="08E52C29" w14:textId="6F65FBCB" w:rsidR="0067304F" w:rsidRDefault="00716392" w:rsidP="0067304F">
      <w:pPr>
        <w:pStyle w:val="Body"/>
        <w:numPr>
          <w:ilvl w:val="0"/>
          <w:numId w:val="108"/>
        </w:numPr>
        <w:rPr>
          <w:szCs w:val="22"/>
        </w:rPr>
      </w:pPr>
      <w:r w:rsidRPr="00725415">
        <w:rPr>
          <w:szCs w:val="22"/>
        </w:rPr>
        <w:t>The PMO vendor is responsible for planning and managing the INvest PMO</w:t>
      </w:r>
      <w:r w:rsidRPr="00F40B1E">
        <w:rPr>
          <w:szCs w:val="22"/>
        </w:rPr>
        <w:t>.</w:t>
      </w:r>
      <w:r>
        <w:rPr>
          <w:szCs w:val="22"/>
        </w:rPr>
        <w:t xml:space="preserve"> </w:t>
      </w:r>
      <w:r w:rsidR="00E93FAF" w:rsidRPr="0067304F">
        <w:rPr>
          <w:szCs w:val="22"/>
        </w:rPr>
        <w:t xml:space="preserve">The PMO vendor </w:t>
      </w:r>
      <w:r w:rsidR="001C260C">
        <w:rPr>
          <w:szCs w:val="22"/>
        </w:rPr>
        <w:t>shall</w:t>
      </w:r>
      <w:r w:rsidR="00333AE2" w:rsidRPr="0067304F">
        <w:rPr>
          <w:szCs w:val="22"/>
        </w:rPr>
        <w:t xml:space="preserve"> </w:t>
      </w:r>
      <w:r w:rsidR="00776C0A" w:rsidRPr="0067304F">
        <w:rPr>
          <w:szCs w:val="22"/>
        </w:rPr>
        <w:t xml:space="preserve">follow </w:t>
      </w:r>
      <w:r w:rsidR="0067304F" w:rsidRPr="0067304F">
        <w:rPr>
          <w:szCs w:val="22"/>
        </w:rPr>
        <w:t xml:space="preserve">the project management </w:t>
      </w:r>
      <w:r w:rsidR="00333AE2" w:rsidRPr="0067304F">
        <w:rPr>
          <w:szCs w:val="22"/>
        </w:rPr>
        <w:t xml:space="preserve">methodology </w:t>
      </w:r>
      <w:r w:rsidR="0067304F" w:rsidRPr="0067304F">
        <w:rPr>
          <w:szCs w:val="22"/>
        </w:rPr>
        <w:t xml:space="preserve">laid out in the INvest Governance Manual </w:t>
      </w:r>
      <w:r w:rsidR="00333AE2" w:rsidRPr="0067304F">
        <w:rPr>
          <w:szCs w:val="22"/>
        </w:rPr>
        <w:t xml:space="preserve">and </w:t>
      </w:r>
      <w:r w:rsidR="00BC7F8C" w:rsidRPr="0067304F">
        <w:rPr>
          <w:szCs w:val="22"/>
        </w:rPr>
        <w:t xml:space="preserve">established CSB </w:t>
      </w:r>
      <w:r w:rsidR="00333AE2" w:rsidRPr="0067304F">
        <w:rPr>
          <w:szCs w:val="22"/>
        </w:rPr>
        <w:t xml:space="preserve">processes and make certain the </w:t>
      </w:r>
      <w:r w:rsidR="002E14FA" w:rsidRPr="0067304F">
        <w:rPr>
          <w:szCs w:val="22"/>
        </w:rPr>
        <w:t xml:space="preserve">project management </w:t>
      </w:r>
      <w:r w:rsidR="00333AE2" w:rsidRPr="0067304F">
        <w:rPr>
          <w:szCs w:val="22"/>
        </w:rPr>
        <w:t xml:space="preserve">methodologies and processes are </w:t>
      </w:r>
      <w:r w:rsidR="00BC7F8C" w:rsidRPr="0067304F">
        <w:rPr>
          <w:szCs w:val="22"/>
        </w:rPr>
        <w:t xml:space="preserve">understood and </w:t>
      </w:r>
      <w:r w:rsidR="00333AE2" w:rsidRPr="0067304F">
        <w:rPr>
          <w:szCs w:val="22"/>
        </w:rPr>
        <w:t>adhered to among the project teams. Project management requires a set of skills that must recognize the coordination</w:t>
      </w:r>
      <w:r w:rsidR="00B2465C" w:rsidRPr="0067304F">
        <w:rPr>
          <w:szCs w:val="22"/>
        </w:rPr>
        <w:t xml:space="preserve"> and facilitation</w:t>
      </w:r>
      <w:r w:rsidR="00333AE2" w:rsidRPr="0067304F">
        <w:rPr>
          <w:szCs w:val="22"/>
        </w:rPr>
        <w:t xml:space="preserve"> needed </w:t>
      </w:r>
      <w:r w:rsidR="00B2465C" w:rsidRPr="0067304F">
        <w:rPr>
          <w:szCs w:val="22"/>
        </w:rPr>
        <w:t xml:space="preserve">to balance the needs and requirements that exist across </w:t>
      </w:r>
      <w:r w:rsidR="00333AE2" w:rsidRPr="0067304F">
        <w:rPr>
          <w:szCs w:val="22"/>
        </w:rPr>
        <w:t>people, technology, budget, and expectations.</w:t>
      </w:r>
    </w:p>
    <w:p w14:paraId="096DB82D" w14:textId="6ED05556" w:rsidR="004E1532" w:rsidRDefault="004E1532" w:rsidP="004E1532">
      <w:pPr>
        <w:pStyle w:val="Body"/>
        <w:numPr>
          <w:ilvl w:val="1"/>
          <w:numId w:val="108"/>
        </w:numPr>
        <w:rPr>
          <w:szCs w:val="22"/>
        </w:rPr>
      </w:pPr>
      <w:r w:rsidRPr="0067304F">
        <w:rPr>
          <w:szCs w:val="22"/>
        </w:rPr>
        <w:t xml:space="preserve">The DDI vendor will </w:t>
      </w:r>
      <w:r>
        <w:rPr>
          <w:szCs w:val="22"/>
        </w:rPr>
        <w:t xml:space="preserve">first </w:t>
      </w:r>
      <w:r w:rsidRPr="0067304F">
        <w:rPr>
          <w:szCs w:val="22"/>
        </w:rPr>
        <w:t xml:space="preserve">review the INvest Governance Manual and provide </w:t>
      </w:r>
      <w:r w:rsidR="00A91E38">
        <w:rPr>
          <w:szCs w:val="22"/>
        </w:rPr>
        <w:t>feedback</w:t>
      </w:r>
      <w:r w:rsidRPr="0067304F">
        <w:rPr>
          <w:szCs w:val="22"/>
        </w:rPr>
        <w:t xml:space="preserve"> of how the INvest Governance Manual differs from the DDI vendor’s proposed SDLC and agile methodologies. The </w:t>
      </w:r>
      <w:r w:rsidR="00A91E38">
        <w:rPr>
          <w:szCs w:val="22"/>
        </w:rPr>
        <w:t>feedback</w:t>
      </w:r>
      <w:r w:rsidRPr="0067304F">
        <w:rPr>
          <w:szCs w:val="22"/>
        </w:rPr>
        <w:t xml:space="preserve"> will include suggested improvements recommendations to the INvest Governance Manual. </w:t>
      </w:r>
      <w:r>
        <w:rPr>
          <w:szCs w:val="22"/>
        </w:rPr>
        <w:t>DCS will determine what recommendations they would like to incorporate.</w:t>
      </w:r>
    </w:p>
    <w:p w14:paraId="1ABF3F47" w14:textId="2F2BE22D" w:rsidR="00892D4F" w:rsidRDefault="00892D4F" w:rsidP="004E1532">
      <w:pPr>
        <w:pStyle w:val="Body"/>
        <w:numPr>
          <w:ilvl w:val="1"/>
          <w:numId w:val="108"/>
        </w:numPr>
        <w:rPr>
          <w:szCs w:val="22"/>
        </w:rPr>
      </w:pPr>
      <w:r w:rsidRPr="00F40B1E">
        <w:rPr>
          <w:szCs w:val="22"/>
        </w:rPr>
        <w:t xml:space="preserve">The PMO vendor will review the INvest Governance Manual </w:t>
      </w:r>
      <w:r w:rsidR="004E1532">
        <w:rPr>
          <w:szCs w:val="22"/>
        </w:rPr>
        <w:t xml:space="preserve">and the accepted recommendations from the DDI vendor </w:t>
      </w:r>
      <w:r w:rsidRPr="00F40B1E">
        <w:rPr>
          <w:szCs w:val="22"/>
        </w:rPr>
        <w:t xml:space="preserve">and provide a gap analysis </w:t>
      </w:r>
      <w:r w:rsidR="004E1532">
        <w:rPr>
          <w:szCs w:val="22"/>
        </w:rPr>
        <w:t xml:space="preserve">of the differences from the PMO vendor’s preferred </w:t>
      </w:r>
      <w:r w:rsidR="00B961EB">
        <w:rPr>
          <w:szCs w:val="22"/>
        </w:rPr>
        <w:t xml:space="preserve">SDLC and agile methodologies </w:t>
      </w:r>
      <w:r w:rsidR="004E1532">
        <w:rPr>
          <w:szCs w:val="22"/>
        </w:rPr>
        <w:t>approach</w:t>
      </w:r>
      <w:r w:rsidR="00B961EB">
        <w:rPr>
          <w:szCs w:val="22"/>
        </w:rPr>
        <w:t>. The</w:t>
      </w:r>
      <w:r w:rsidR="00BF1281">
        <w:rPr>
          <w:szCs w:val="22"/>
        </w:rPr>
        <w:t xml:space="preserve"> PMO vendor</w:t>
      </w:r>
      <w:r w:rsidR="00B961EB">
        <w:rPr>
          <w:szCs w:val="22"/>
        </w:rPr>
        <w:t xml:space="preserve"> will </w:t>
      </w:r>
      <w:r w:rsidRPr="00F40B1E">
        <w:rPr>
          <w:szCs w:val="22"/>
        </w:rPr>
        <w:t>include suggested improvements recommendations to the INvest Governance Manual.</w:t>
      </w:r>
      <w:r w:rsidR="004E1532">
        <w:rPr>
          <w:szCs w:val="22"/>
        </w:rPr>
        <w:t xml:space="preserve"> DCS will review the PMO vendor’s recommendations and determine what flexibility can be given to accommodate the PMO vendor’s preferred processes.</w:t>
      </w:r>
    </w:p>
    <w:p w14:paraId="35EB35C6" w14:textId="54E385E8" w:rsidR="00892D4F" w:rsidRDefault="00892D4F" w:rsidP="00892D4F">
      <w:pPr>
        <w:pStyle w:val="Body"/>
        <w:numPr>
          <w:ilvl w:val="1"/>
          <w:numId w:val="108"/>
        </w:numPr>
        <w:rPr>
          <w:szCs w:val="22"/>
        </w:rPr>
      </w:pPr>
      <w:r w:rsidRPr="0067304F">
        <w:rPr>
          <w:szCs w:val="22"/>
        </w:rPr>
        <w:t>As the owner and administrator of the INvest Governance Manual, the QA vendor will work with CSB, the DDI vendor, and the PMO vendor to update the INvest Governance Manual based on the improvement recommendations for INvest. The QA vendor has oversight to assure the updated governance processes are followed throughout INvest and will work collaboratively with the DDI and PMO vendors.</w:t>
      </w:r>
    </w:p>
    <w:p w14:paraId="66E540E3" w14:textId="4B25E3DB" w:rsidR="00716392" w:rsidRPr="00716392" w:rsidRDefault="00716392" w:rsidP="00716392">
      <w:pPr>
        <w:pStyle w:val="Body"/>
        <w:numPr>
          <w:ilvl w:val="0"/>
          <w:numId w:val="108"/>
        </w:numPr>
        <w:rPr>
          <w:szCs w:val="22"/>
        </w:rPr>
      </w:pPr>
      <w:r w:rsidRPr="00716392">
        <w:rPr>
          <w:szCs w:val="22"/>
        </w:rPr>
        <w:t xml:space="preserve">The PMO vendor will generate and execute a Project Management Plan (PMP) that clearly explains how the PMO scope of activities will be managed. The </w:t>
      </w:r>
      <w:r>
        <w:rPr>
          <w:szCs w:val="22"/>
        </w:rPr>
        <w:t xml:space="preserve">PMP </w:t>
      </w:r>
      <w:r w:rsidRPr="00716392">
        <w:rPr>
          <w:szCs w:val="22"/>
        </w:rPr>
        <w:t>should contain (o</w:t>
      </w:r>
      <w:bookmarkStart w:id="2" w:name="_Toc465688073"/>
      <w:bookmarkStart w:id="3" w:name="_Toc471197583"/>
      <w:bookmarkStart w:id="4" w:name="_Toc471199725"/>
      <w:bookmarkStart w:id="5" w:name="_Toc471201303"/>
      <w:bookmarkStart w:id="6" w:name="_Toc471202273"/>
      <w:r w:rsidRPr="00716392">
        <w:rPr>
          <w:szCs w:val="22"/>
        </w:rPr>
        <w:t>r link to), at a minimum, the following sections:</w:t>
      </w:r>
      <w:bookmarkEnd w:id="2"/>
      <w:bookmarkEnd w:id="3"/>
      <w:bookmarkEnd w:id="4"/>
      <w:bookmarkEnd w:id="5"/>
      <w:bookmarkEnd w:id="6"/>
    </w:p>
    <w:p w14:paraId="03F73A08"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Project Overview</w:t>
      </w:r>
    </w:p>
    <w:p w14:paraId="3E79F828"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Project Structure</w:t>
      </w:r>
    </w:p>
    <w:p w14:paraId="6831F9A9"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Project Deliverables </w:t>
      </w:r>
    </w:p>
    <w:p w14:paraId="6043AE25"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Work Breakdown Structure</w:t>
      </w:r>
    </w:p>
    <w:p w14:paraId="1F7CB4E9"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Milestones</w:t>
      </w:r>
    </w:p>
    <w:p w14:paraId="0E34FE9A"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Baseline Schedule</w:t>
      </w:r>
    </w:p>
    <w:p w14:paraId="22181704"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Resource Management </w:t>
      </w:r>
    </w:p>
    <w:p w14:paraId="1137A95B"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Vendor Management </w:t>
      </w:r>
    </w:p>
    <w:p w14:paraId="1F68C4AE"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Deliverables Management </w:t>
      </w:r>
    </w:p>
    <w:p w14:paraId="114DF8AB"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Requirements Management </w:t>
      </w:r>
    </w:p>
    <w:p w14:paraId="77496719"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Schedule Management </w:t>
      </w:r>
    </w:p>
    <w:p w14:paraId="56052603"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Cost Management </w:t>
      </w:r>
    </w:p>
    <w:p w14:paraId="1E902BB7"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Quality Management </w:t>
      </w:r>
    </w:p>
    <w:p w14:paraId="1BE9D12B"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Stakeholder Management </w:t>
      </w:r>
    </w:p>
    <w:p w14:paraId="740A0F3F"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Communications Management </w:t>
      </w:r>
    </w:p>
    <w:p w14:paraId="40F7DFAB"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Progress Monitoring and Reporting</w:t>
      </w:r>
    </w:p>
    <w:p w14:paraId="004C7FA9" w14:textId="77777777" w:rsidR="00716392" w:rsidRPr="00F40B1E"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Risk and Issue Management </w:t>
      </w:r>
    </w:p>
    <w:p w14:paraId="591861B1" w14:textId="77777777" w:rsidR="00716392" w:rsidRDefault="00716392" w:rsidP="00716392">
      <w:pPr>
        <w:numPr>
          <w:ilvl w:val="0"/>
          <w:numId w:val="109"/>
        </w:numPr>
        <w:spacing w:before="60" w:afterLines="60" w:after="144" w:line="276" w:lineRule="auto"/>
        <w:contextualSpacing/>
        <w:rPr>
          <w:rFonts w:ascii="Arial" w:hAnsi="Arial" w:cs="Times New Roman"/>
          <w:szCs w:val="22"/>
        </w:rPr>
      </w:pPr>
      <w:r w:rsidRPr="00F40B1E">
        <w:rPr>
          <w:rFonts w:ascii="Arial" w:hAnsi="Arial" w:cs="Times New Roman"/>
          <w:szCs w:val="22"/>
        </w:rPr>
        <w:t xml:space="preserve">Project Change Control </w:t>
      </w:r>
    </w:p>
    <w:p w14:paraId="671D8B63" w14:textId="2919AD41" w:rsidR="00716392" w:rsidRPr="00716392" w:rsidRDefault="00716392" w:rsidP="00716392">
      <w:pPr>
        <w:numPr>
          <w:ilvl w:val="0"/>
          <w:numId w:val="109"/>
        </w:numPr>
        <w:spacing w:before="60" w:afterLines="60" w:after="144" w:line="276" w:lineRule="auto"/>
        <w:contextualSpacing/>
        <w:rPr>
          <w:rFonts w:ascii="Arial" w:hAnsi="Arial" w:cs="Times New Roman"/>
          <w:szCs w:val="22"/>
        </w:rPr>
      </w:pPr>
      <w:r w:rsidRPr="00716392">
        <w:rPr>
          <w:rFonts w:ascii="Arial" w:hAnsi="Arial" w:cs="Times New Roman"/>
          <w:szCs w:val="22"/>
        </w:rPr>
        <w:t>Project Closure</w:t>
      </w:r>
    </w:p>
    <w:p w14:paraId="0CDA51C0" w14:textId="77777777" w:rsidR="00716392" w:rsidRDefault="00716392" w:rsidP="00716392">
      <w:pPr>
        <w:pStyle w:val="Body"/>
        <w:numPr>
          <w:ilvl w:val="0"/>
          <w:numId w:val="108"/>
        </w:numPr>
        <w:rPr>
          <w:szCs w:val="22"/>
        </w:rPr>
      </w:pPr>
      <w:r w:rsidRPr="0067304F">
        <w:rPr>
          <w:szCs w:val="22"/>
        </w:rPr>
        <w:t xml:space="preserve">The PMO vendor will work with the DDI vendor management team and the CSB management team to help facilitate the project schedule, cost, and quality efforts to ensure a successful outcome. The PMO vendor will maintain the master PMP for the INvest Project, including a master schedule, risk and issue and communications matrices. Each vendor will be responsible for regularly submitting and updating individual PMPs and schedules. </w:t>
      </w:r>
    </w:p>
    <w:p w14:paraId="63F2AC93" w14:textId="1A9BD790" w:rsidR="001C260C" w:rsidRPr="00F40B1E" w:rsidRDefault="00C97642" w:rsidP="001C260C">
      <w:pPr>
        <w:pStyle w:val="Body"/>
        <w:numPr>
          <w:ilvl w:val="0"/>
          <w:numId w:val="108"/>
        </w:numPr>
        <w:rPr>
          <w:szCs w:val="22"/>
        </w:rPr>
      </w:pPr>
      <w:r w:rsidRPr="00D034A0">
        <w:rPr>
          <w:szCs w:val="22"/>
        </w:rPr>
        <w:t xml:space="preserve">The PMO vendor is responsible for adhering to diligent project management practices throughout INvest to keep the project on track, and is ultimately responsible for </w:t>
      </w:r>
      <w:r w:rsidR="00D65BED" w:rsidRPr="00D034A0">
        <w:rPr>
          <w:szCs w:val="22"/>
        </w:rPr>
        <w:t xml:space="preserve">effectively </w:t>
      </w:r>
      <w:r w:rsidRPr="00D034A0">
        <w:rPr>
          <w:szCs w:val="22"/>
        </w:rPr>
        <w:t xml:space="preserve">managing the </w:t>
      </w:r>
      <w:r w:rsidR="00A422E6" w:rsidRPr="00D034A0">
        <w:rPr>
          <w:szCs w:val="22"/>
        </w:rPr>
        <w:t xml:space="preserve">competing </w:t>
      </w:r>
      <w:r w:rsidR="002A4996" w:rsidRPr="00D034A0">
        <w:rPr>
          <w:szCs w:val="22"/>
        </w:rPr>
        <w:t>project</w:t>
      </w:r>
      <w:r w:rsidRPr="00D034A0">
        <w:rPr>
          <w:szCs w:val="22"/>
        </w:rPr>
        <w:t xml:space="preserve"> constraints of </w:t>
      </w:r>
      <w:r w:rsidR="002A4996" w:rsidRPr="00D034A0">
        <w:rPr>
          <w:szCs w:val="22"/>
        </w:rPr>
        <w:t>scope, quality, schedule, cost</w:t>
      </w:r>
      <w:r w:rsidR="00A422E6" w:rsidRPr="00D034A0">
        <w:rPr>
          <w:szCs w:val="22"/>
        </w:rPr>
        <w:t>, and risk</w:t>
      </w:r>
      <w:r w:rsidRPr="00D034A0">
        <w:rPr>
          <w:szCs w:val="22"/>
        </w:rPr>
        <w:t>.</w:t>
      </w:r>
      <w:r w:rsidR="00D65BED" w:rsidRPr="00D034A0">
        <w:rPr>
          <w:szCs w:val="22"/>
        </w:rPr>
        <w:t xml:space="preserve"> </w:t>
      </w:r>
      <w:r w:rsidR="00A0727A">
        <w:rPr>
          <w:szCs w:val="22"/>
        </w:rPr>
        <w:t>The PMO vendor will p</w:t>
      </w:r>
      <w:r w:rsidR="001C260C" w:rsidRPr="00F40B1E">
        <w:rPr>
          <w:szCs w:val="22"/>
        </w:rPr>
        <w:t>roactively identify when course corrections are needed to get INvest back on track, and follow a formalized process of identifying options, pros and cons, etc., for each option considered, and make recommendations to CSB for decision</w:t>
      </w:r>
      <w:r w:rsidR="00D26466">
        <w:rPr>
          <w:szCs w:val="22"/>
        </w:rPr>
        <w:t>.</w:t>
      </w:r>
    </w:p>
    <w:p w14:paraId="31FA6BCA" w14:textId="3E4352EA" w:rsidR="0067304F" w:rsidRDefault="00333AE2" w:rsidP="0067304F">
      <w:pPr>
        <w:pStyle w:val="Body"/>
        <w:numPr>
          <w:ilvl w:val="0"/>
          <w:numId w:val="108"/>
        </w:numPr>
        <w:rPr>
          <w:szCs w:val="22"/>
        </w:rPr>
      </w:pPr>
      <w:r w:rsidRPr="001C260C">
        <w:rPr>
          <w:szCs w:val="22"/>
        </w:rPr>
        <w:t xml:space="preserve">The </w:t>
      </w:r>
      <w:r w:rsidR="00E54DB5" w:rsidRPr="001C260C">
        <w:rPr>
          <w:szCs w:val="22"/>
        </w:rPr>
        <w:t>PMO</w:t>
      </w:r>
      <w:r w:rsidRPr="001C260C">
        <w:rPr>
          <w:szCs w:val="22"/>
        </w:rPr>
        <w:t xml:space="preserve"> </w:t>
      </w:r>
      <w:r w:rsidR="0037233F" w:rsidRPr="001C260C">
        <w:rPr>
          <w:szCs w:val="22"/>
        </w:rPr>
        <w:t xml:space="preserve">vendor </w:t>
      </w:r>
      <w:r w:rsidRPr="001C260C">
        <w:rPr>
          <w:szCs w:val="22"/>
        </w:rPr>
        <w:t>will work c</w:t>
      </w:r>
      <w:r w:rsidRPr="00445440">
        <w:t>losely with the Project Executive</w:t>
      </w:r>
      <w:r w:rsidR="00861DFA">
        <w:t xml:space="preserve"> to track delivery and review all DDI, QA, and IV&amp;V </w:t>
      </w:r>
      <w:r w:rsidRPr="00445440">
        <w:t xml:space="preserve">deliverables and milestones throughout the life of the project. </w:t>
      </w:r>
      <w:r w:rsidR="00861DFA">
        <w:t>The PMO vendor will provide review results and recommendations to CSB, to include accept/reject recommendations for each deliverable. T</w:t>
      </w:r>
      <w:r w:rsidRPr="00F34F21">
        <w:t xml:space="preserve">he </w:t>
      </w:r>
      <w:r w:rsidR="00E54DB5" w:rsidRPr="00F34F21">
        <w:t xml:space="preserve">PMO </w:t>
      </w:r>
      <w:r w:rsidRPr="00F34F21">
        <w:t>vendor</w:t>
      </w:r>
      <w:r w:rsidR="0067304F">
        <w:t xml:space="preserve"> is </w:t>
      </w:r>
      <w:r w:rsidRPr="00F34F21">
        <w:t>required to follow the updated INvest Governance Manual and utilize the project tools selected for the project.</w:t>
      </w:r>
      <w:r w:rsidRPr="00445440">
        <w:t xml:space="preserve"> </w:t>
      </w:r>
    </w:p>
    <w:p w14:paraId="37490B7A" w14:textId="6BA5A59F" w:rsidR="00783024" w:rsidRPr="00716392" w:rsidRDefault="00CA102B" w:rsidP="0067304F">
      <w:pPr>
        <w:pStyle w:val="Body"/>
        <w:numPr>
          <w:ilvl w:val="0"/>
          <w:numId w:val="108"/>
        </w:numPr>
        <w:rPr>
          <w:szCs w:val="22"/>
        </w:rPr>
      </w:pPr>
      <w:r>
        <w:t xml:space="preserve">As described in </w:t>
      </w:r>
      <w:r w:rsidR="004B781D">
        <w:t xml:space="preserve">Attachment F, </w:t>
      </w:r>
      <w:r>
        <w:t>S</w:t>
      </w:r>
      <w:r w:rsidRPr="001A7C07">
        <w:t xml:space="preserve">ection 6.8 Project Tools of the DDI RFS, CSB will select an application lifecycle management (ALM) tool recommended by the DDI vendor in an effort to standardize the scheduling, collaboration, reporting, testing, and artifact storage aspects of INvest. </w:t>
      </w:r>
      <w:r w:rsidR="0067284C">
        <w:t>T</w:t>
      </w:r>
      <w:r w:rsidRPr="001A7C07">
        <w:t xml:space="preserve">he PMO vendor </w:t>
      </w:r>
      <w:r w:rsidR="0067284C">
        <w:t>will</w:t>
      </w:r>
      <w:r w:rsidRPr="001A7C07">
        <w:t xml:space="preserve"> utilize the CSB-approved ALM tool throughout INvest. CSB is open to consideration of a project management tool, if the PMO vendor would like to recommend a project management tool that compliments the approved ALM tool.</w:t>
      </w:r>
    </w:p>
    <w:p w14:paraId="7AFF98DD" w14:textId="6AF3D02B" w:rsidR="001C260C" w:rsidRDefault="0067304F" w:rsidP="0067304F">
      <w:pPr>
        <w:pStyle w:val="Body"/>
        <w:numPr>
          <w:ilvl w:val="0"/>
          <w:numId w:val="108"/>
        </w:numPr>
        <w:rPr>
          <w:szCs w:val="22"/>
        </w:rPr>
      </w:pPr>
      <w:r w:rsidRPr="00D034A0">
        <w:rPr>
          <w:szCs w:val="22"/>
        </w:rPr>
        <w:t xml:space="preserve">Additionally, the PMO vendor </w:t>
      </w:r>
      <w:r>
        <w:rPr>
          <w:szCs w:val="22"/>
        </w:rPr>
        <w:t>shall</w:t>
      </w:r>
      <w:r w:rsidR="00716392">
        <w:rPr>
          <w:szCs w:val="22"/>
        </w:rPr>
        <w:t xml:space="preserve"> be responsible for</w:t>
      </w:r>
      <w:r w:rsidR="001C260C">
        <w:rPr>
          <w:szCs w:val="22"/>
        </w:rPr>
        <w:t>:</w:t>
      </w:r>
    </w:p>
    <w:p w14:paraId="795974AA" w14:textId="676CA8F8" w:rsidR="0067304F" w:rsidRDefault="001C260C" w:rsidP="00A91E38">
      <w:pPr>
        <w:pStyle w:val="Body"/>
        <w:numPr>
          <w:ilvl w:val="1"/>
          <w:numId w:val="108"/>
        </w:numPr>
        <w:rPr>
          <w:szCs w:val="22"/>
        </w:rPr>
      </w:pPr>
      <w:r>
        <w:rPr>
          <w:szCs w:val="22"/>
        </w:rPr>
        <w:t>B</w:t>
      </w:r>
      <w:r w:rsidR="0067304F" w:rsidRPr="00D034A0">
        <w:rPr>
          <w:szCs w:val="22"/>
        </w:rPr>
        <w:t>ring</w:t>
      </w:r>
      <w:r w:rsidR="00BF1281">
        <w:rPr>
          <w:szCs w:val="22"/>
        </w:rPr>
        <w:t>ing</w:t>
      </w:r>
      <w:r w:rsidR="0067304F" w:rsidRPr="00D034A0">
        <w:rPr>
          <w:szCs w:val="22"/>
        </w:rPr>
        <w:t xml:space="preserve"> a best practices approach to capturing and reporting earned value project progress in an agile context throughout the project </w:t>
      </w:r>
    </w:p>
    <w:p w14:paraId="19021857" w14:textId="155D9DDB" w:rsidR="0067304F" w:rsidRDefault="0067304F" w:rsidP="0067304F">
      <w:pPr>
        <w:pStyle w:val="Body"/>
        <w:numPr>
          <w:ilvl w:val="1"/>
          <w:numId w:val="108"/>
        </w:numPr>
        <w:rPr>
          <w:szCs w:val="22"/>
        </w:rPr>
      </w:pPr>
      <w:r>
        <w:rPr>
          <w:szCs w:val="22"/>
        </w:rPr>
        <w:t>E</w:t>
      </w:r>
      <w:r w:rsidRPr="00D034A0">
        <w:rPr>
          <w:szCs w:val="22"/>
        </w:rPr>
        <w:t>ffective backlog management</w:t>
      </w:r>
    </w:p>
    <w:p w14:paraId="4AA656FD" w14:textId="46483834" w:rsidR="0067304F" w:rsidRDefault="0067304F" w:rsidP="0067304F">
      <w:pPr>
        <w:pStyle w:val="Body"/>
        <w:numPr>
          <w:ilvl w:val="1"/>
          <w:numId w:val="108"/>
        </w:numPr>
        <w:rPr>
          <w:szCs w:val="22"/>
        </w:rPr>
      </w:pPr>
      <w:r>
        <w:rPr>
          <w:szCs w:val="22"/>
        </w:rPr>
        <w:t>R</w:t>
      </w:r>
      <w:r w:rsidRPr="00D034A0">
        <w:rPr>
          <w:szCs w:val="22"/>
        </w:rPr>
        <w:t>equirements prioritization and management</w:t>
      </w:r>
    </w:p>
    <w:p w14:paraId="08259503" w14:textId="5BA1027F" w:rsidR="001C260C" w:rsidRDefault="0067304F" w:rsidP="0067304F">
      <w:pPr>
        <w:pStyle w:val="Body"/>
        <w:numPr>
          <w:ilvl w:val="1"/>
          <w:numId w:val="108"/>
        </w:numPr>
        <w:rPr>
          <w:szCs w:val="22"/>
        </w:rPr>
      </w:pPr>
      <w:r>
        <w:rPr>
          <w:szCs w:val="22"/>
        </w:rPr>
        <w:t>R</w:t>
      </w:r>
      <w:r w:rsidRPr="00D034A0">
        <w:rPr>
          <w:szCs w:val="22"/>
        </w:rPr>
        <w:t>equirements traceability</w:t>
      </w:r>
    </w:p>
    <w:p w14:paraId="39176B0E" w14:textId="0383E448" w:rsidR="001C260C" w:rsidRDefault="001C260C" w:rsidP="0067304F">
      <w:pPr>
        <w:pStyle w:val="Body"/>
        <w:numPr>
          <w:ilvl w:val="1"/>
          <w:numId w:val="108"/>
        </w:numPr>
        <w:rPr>
          <w:szCs w:val="22"/>
        </w:rPr>
      </w:pPr>
      <w:r>
        <w:rPr>
          <w:szCs w:val="22"/>
        </w:rPr>
        <w:t>M</w:t>
      </w:r>
      <w:r w:rsidR="0067304F" w:rsidRPr="00D034A0">
        <w:rPr>
          <w:szCs w:val="22"/>
        </w:rPr>
        <w:t>anaging the daily status meetings</w:t>
      </w:r>
    </w:p>
    <w:p w14:paraId="2B22C248" w14:textId="75D962DD" w:rsidR="001C260C" w:rsidRDefault="001C260C" w:rsidP="0067304F">
      <w:pPr>
        <w:pStyle w:val="Body"/>
        <w:numPr>
          <w:ilvl w:val="1"/>
          <w:numId w:val="108"/>
        </w:numPr>
        <w:rPr>
          <w:szCs w:val="22"/>
        </w:rPr>
      </w:pPr>
      <w:r>
        <w:rPr>
          <w:szCs w:val="22"/>
        </w:rPr>
        <w:t>E</w:t>
      </w:r>
      <w:r w:rsidR="0067304F" w:rsidRPr="00D034A0">
        <w:rPr>
          <w:szCs w:val="22"/>
        </w:rPr>
        <w:t>nsuring lessons learned are documented and shared</w:t>
      </w:r>
    </w:p>
    <w:p w14:paraId="4A516D1B" w14:textId="73DB61EB" w:rsidR="001C260C" w:rsidRDefault="001C260C" w:rsidP="0067304F">
      <w:pPr>
        <w:pStyle w:val="Body"/>
        <w:numPr>
          <w:ilvl w:val="1"/>
          <w:numId w:val="108"/>
        </w:numPr>
        <w:rPr>
          <w:szCs w:val="22"/>
        </w:rPr>
      </w:pPr>
      <w:r>
        <w:rPr>
          <w:szCs w:val="22"/>
        </w:rPr>
        <w:t>S</w:t>
      </w:r>
      <w:r w:rsidR="0067304F" w:rsidRPr="00D034A0">
        <w:rPr>
          <w:szCs w:val="22"/>
        </w:rPr>
        <w:t xml:space="preserve">chedule management </w:t>
      </w:r>
    </w:p>
    <w:p w14:paraId="3CDB7A09" w14:textId="7059A0F9" w:rsidR="0067304F" w:rsidRDefault="001C260C" w:rsidP="00A91E38">
      <w:pPr>
        <w:pStyle w:val="Body"/>
        <w:numPr>
          <w:ilvl w:val="1"/>
          <w:numId w:val="108"/>
        </w:numPr>
        <w:rPr>
          <w:szCs w:val="22"/>
        </w:rPr>
      </w:pPr>
      <w:r>
        <w:rPr>
          <w:szCs w:val="22"/>
        </w:rPr>
        <w:t>W</w:t>
      </w:r>
      <w:r w:rsidR="0067304F" w:rsidRPr="00D034A0">
        <w:rPr>
          <w:szCs w:val="22"/>
        </w:rPr>
        <w:t>eekly, monthly, and quarterly status reporting</w:t>
      </w:r>
    </w:p>
    <w:p w14:paraId="6A9AA0DF" w14:textId="4E2297FE" w:rsidR="00644CA0" w:rsidRPr="0067304F" w:rsidRDefault="00644CA0" w:rsidP="00A91E38">
      <w:pPr>
        <w:pStyle w:val="Body"/>
        <w:numPr>
          <w:ilvl w:val="1"/>
          <w:numId w:val="108"/>
        </w:numPr>
        <w:rPr>
          <w:szCs w:val="22"/>
        </w:rPr>
      </w:pPr>
      <w:r>
        <w:rPr>
          <w:szCs w:val="22"/>
        </w:rPr>
        <w:t>Knowledge transfer throughout the project to the ISETS PMO team</w:t>
      </w:r>
    </w:p>
    <w:p w14:paraId="1F89ECDF" w14:textId="55532722" w:rsidR="002168A3" w:rsidRDefault="002168A3" w:rsidP="001A7C07">
      <w:pPr>
        <w:pStyle w:val="Body"/>
        <w:ind w:left="0"/>
        <w:rPr>
          <w:sz w:val="16"/>
          <w:szCs w:val="16"/>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F4427D" w:rsidRPr="004051AF" w14:paraId="77C5A0DD" w14:textId="77777777" w:rsidTr="00946D26">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146EBFED" w14:textId="77777777" w:rsidR="00F4427D" w:rsidRPr="004051AF" w:rsidRDefault="00F4427D" w:rsidP="00946D26">
            <w:pPr>
              <w:pStyle w:val="RFSResponse"/>
              <w:pBdr>
                <w:top w:val="none" w:sz="0" w:space="0" w:color="auto"/>
                <w:left w:val="none" w:sz="0" w:space="0" w:color="auto"/>
                <w:bottom w:val="none" w:sz="0" w:space="0" w:color="auto"/>
                <w:right w:val="none" w:sz="0" w:space="0" w:color="auto"/>
              </w:pBdr>
              <w:rPr>
                <w:b/>
                <w:sz w:val="22"/>
              </w:rPr>
            </w:pPr>
            <w:r w:rsidRPr="004051AF">
              <w:rPr>
                <w:b/>
                <w:sz w:val="22"/>
              </w:rPr>
              <w:t>Response Requirements</w:t>
            </w:r>
          </w:p>
        </w:tc>
      </w:tr>
      <w:tr w:rsidR="00F4427D" w:rsidRPr="00716392" w14:paraId="6E052951" w14:textId="77777777" w:rsidTr="00946D26">
        <w:trPr>
          <w:cnfStyle w:val="000000010000" w:firstRow="0" w:lastRow="0" w:firstColumn="0" w:lastColumn="0" w:oddVBand="0" w:evenVBand="0" w:oddHBand="0" w:evenHBand="1" w:firstRowFirstColumn="0" w:firstRowLastColumn="0" w:lastRowFirstColumn="0" w:lastRowLastColumn="0"/>
        </w:trPr>
        <w:tc>
          <w:tcPr>
            <w:tcW w:w="9350" w:type="dxa"/>
          </w:tcPr>
          <w:p w14:paraId="73B94035" w14:textId="77777777" w:rsidR="00F4427D" w:rsidRPr="00716392" w:rsidRDefault="00F4427D" w:rsidP="00946D26">
            <w:pPr>
              <w:pStyle w:val="RFSResponse"/>
              <w:pBdr>
                <w:top w:val="none" w:sz="0" w:space="0" w:color="auto"/>
                <w:left w:val="none" w:sz="0" w:space="0" w:color="auto"/>
                <w:bottom w:val="none" w:sz="0" w:space="0" w:color="auto"/>
                <w:right w:val="none" w:sz="0" w:space="0" w:color="auto"/>
              </w:pBdr>
              <w:rPr>
                <w:sz w:val="22"/>
                <w:szCs w:val="22"/>
              </w:rPr>
            </w:pPr>
            <w:r w:rsidRPr="00716392">
              <w:rPr>
                <w:sz w:val="22"/>
                <w:szCs w:val="22"/>
              </w:rPr>
              <w:t>a. Agree to the requirements of this Section.</w:t>
            </w:r>
          </w:p>
          <w:p w14:paraId="5FE06525" w14:textId="32BB1886" w:rsidR="00F4427D" w:rsidRPr="00716392" w:rsidRDefault="00F4427D" w:rsidP="00946D26">
            <w:pPr>
              <w:pStyle w:val="RFSResponse"/>
              <w:pBdr>
                <w:top w:val="none" w:sz="0" w:space="0" w:color="auto"/>
                <w:left w:val="none" w:sz="0" w:space="0" w:color="auto"/>
                <w:bottom w:val="none" w:sz="0" w:space="0" w:color="auto"/>
                <w:right w:val="none" w:sz="0" w:space="0" w:color="auto"/>
              </w:pBdr>
              <w:rPr>
                <w:sz w:val="22"/>
                <w:szCs w:val="22"/>
              </w:rPr>
            </w:pPr>
            <w:r>
              <w:rPr>
                <w:sz w:val="22"/>
                <w:szCs w:val="22"/>
              </w:rPr>
              <w:t>b. D</w:t>
            </w:r>
            <w:r w:rsidRPr="00F40B1E">
              <w:rPr>
                <w:sz w:val="22"/>
                <w:szCs w:val="22"/>
              </w:rPr>
              <w:t xml:space="preserve">escribe </w:t>
            </w:r>
            <w:r>
              <w:rPr>
                <w:sz w:val="22"/>
                <w:szCs w:val="22"/>
              </w:rPr>
              <w:t xml:space="preserve">the </w:t>
            </w:r>
            <w:r w:rsidRPr="00F40B1E">
              <w:rPr>
                <w:sz w:val="22"/>
                <w:szCs w:val="22"/>
              </w:rPr>
              <w:t xml:space="preserve">approach </w:t>
            </w:r>
            <w:r>
              <w:rPr>
                <w:sz w:val="22"/>
                <w:szCs w:val="22"/>
              </w:rPr>
              <w:t xml:space="preserve">that the </w:t>
            </w:r>
            <w:r w:rsidR="00411BB4">
              <w:rPr>
                <w:sz w:val="22"/>
                <w:szCs w:val="22"/>
              </w:rPr>
              <w:t>Respondent</w:t>
            </w:r>
            <w:r w:rsidRPr="00F40B1E">
              <w:rPr>
                <w:sz w:val="22"/>
                <w:szCs w:val="22"/>
              </w:rPr>
              <w:t xml:space="preserve"> will use to collaborate with the DDI vendor to adapt to the DDI vendor’s agile approach while incorporating its own best practices for effectively managing the competing constraints of scope, quality, schedule, cost, and risk. Demonstrate where the </w:t>
            </w:r>
            <w:r w:rsidR="00411BB4">
              <w:rPr>
                <w:sz w:val="22"/>
                <w:szCs w:val="22"/>
              </w:rPr>
              <w:t>Respondent</w:t>
            </w:r>
            <w:r w:rsidRPr="00F40B1E">
              <w:rPr>
                <w:sz w:val="22"/>
                <w:szCs w:val="22"/>
              </w:rPr>
              <w:t xml:space="preserve"> has operated in a similar environment for a similar sized project.</w:t>
            </w:r>
          </w:p>
          <w:p w14:paraId="5F306069" w14:textId="5E083C57" w:rsidR="00716392" w:rsidRDefault="00716392" w:rsidP="00946D26">
            <w:pPr>
              <w:pStyle w:val="RFSResponse"/>
              <w:pBdr>
                <w:top w:val="none" w:sz="0" w:space="0" w:color="auto"/>
                <w:left w:val="none" w:sz="0" w:space="0" w:color="auto"/>
                <w:bottom w:val="none" w:sz="0" w:space="0" w:color="auto"/>
                <w:right w:val="none" w:sz="0" w:space="0" w:color="auto"/>
              </w:pBdr>
              <w:rPr>
                <w:szCs w:val="22"/>
              </w:rPr>
            </w:pPr>
            <w:r w:rsidRPr="00716392">
              <w:rPr>
                <w:sz w:val="22"/>
                <w:szCs w:val="22"/>
              </w:rPr>
              <w:t>c. Provide a high-level description of the Project Management approach proposed by the Respondent. Provide a PMP from a previous project of a similar nature and size. The Respondent may recommend additional sections to ensure a comprehensive PMP.</w:t>
            </w:r>
          </w:p>
          <w:p w14:paraId="521423F1" w14:textId="01DD3760" w:rsidR="00716392" w:rsidRDefault="00716392" w:rsidP="00946D26">
            <w:pPr>
              <w:pStyle w:val="RFSResponse"/>
              <w:pBdr>
                <w:top w:val="none" w:sz="0" w:space="0" w:color="auto"/>
                <w:left w:val="none" w:sz="0" w:space="0" w:color="auto"/>
                <w:bottom w:val="none" w:sz="0" w:space="0" w:color="auto"/>
                <w:right w:val="none" w:sz="0" w:space="0" w:color="auto"/>
              </w:pBdr>
              <w:rPr>
                <w:szCs w:val="22"/>
              </w:rPr>
            </w:pPr>
            <w:r>
              <w:rPr>
                <w:sz w:val="22"/>
                <w:szCs w:val="22"/>
              </w:rPr>
              <w:t xml:space="preserve">d. Explain the </w:t>
            </w:r>
            <w:r w:rsidRPr="00F40B1E">
              <w:rPr>
                <w:sz w:val="22"/>
                <w:szCs w:val="22"/>
              </w:rPr>
              <w:t xml:space="preserve">approach </w:t>
            </w:r>
            <w:r>
              <w:rPr>
                <w:sz w:val="22"/>
                <w:szCs w:val="22"/>
              </w:rPr>
              <w:t xml:space="preserve">the </w:t>
            </w:r>
            <w:r w:rsidR="00411BB4">
              <w:rPr>
                <w:sz w:val="22"/>
                <w:szCs w:val="22"/>
              </w:rPr>
              <w:t>Respondent</w:t>
            </w:r>
            <w:r w:rsidRPr="00F40B1E">
              <w:rPr>
                <w:sz w:val="22"/>
                <w:szCs w:val="22"/>
              </w:rPr>
              <w:t xml:space="preserve"> will use to satisfy the requirement</w:t>
            </w:r>
            <w:r>
              <w:rPr>
                <w:sz w:val="22"/>
                <w:szCs w:val="22"/>
              </w:rPr>
              <w:t xml:space="preserve"> of </w:t>
            </w:r>
            <w:r w:rsidRPr="00F40B1E">
              <w:rPr>
                <w:sz w:val="22"/>
                <w:szCs w:val="22"/>
              </w:rPr>
              <w:t>provid</w:t>
            </w:r>
            <w:r>
              <w:rPr>
                <w:sz w:val="22"/>
                <w:szCs w:val="22"/>
              </w:rPr>
              <w:t>ing</w:t>
            </w:r>
            <w:r w:rsidRPr="00F40B1E">
              <w:rPr>
                <w:sz w:val="22"/>
                <w:szCs w:val="22"/>
              </w:rPr>
              <w:t xml:space="preserve"> a gap analysis of how the </w:t>
            </w:r>
            <w:r w:rsidR="00B961EB">
              <w:rPr>
                <w:sz w:val="22"/>
                <w:szCs w:val="22"/>
              </w:rPr>
              <w:t xml:space="preserve">INvest </w:t>
            </w:r>
            <w:r w:rsidRPr="00F40B1E">
              <w:rPr>
                <w:sz w:val="22"/>
                <w:szCs w:val="22"/>
              </w:rPr>
              <w:t xml:space="preserve">Governance Manual </w:t>
            </w:r>
            <w:r w:rsidR="00B961EB">
              <w:rPr>
                <w:sz w:val="22"/>
                <w:szCs w:val="22"/>
              </w:rPr>
              <w:t xml:space="preserve">and the DDI vendor’s recommendations </w:t>
            </w:r>
            <w:r w:rsidRPr="00F40B1E">
              <w:rPr>
                <w:sz w:val="22"/>
                <w:szCs w:val="22"/>
              </w:rPr>
              <w:t xml:space="preserve">differ from the </w:t>
            </w:r>
            <w:r w:rsidR="00B961EB">
              <w:rPr>
                <w:sz w:val="22"/>
                <w:szCs w:val="22"/>
              </w:rPr>
              <w:t xml:space="preserve">PMO </w:t>
            </w:r>
            <w:r w:rsidRPr="00F40B1E">
              <w:rPr>
                <w:sz w:val="22"/>
                <w:szCs w:val="22"/>
              </w:rPr>
              <w:t>vendor’s proposed SDLC and agile methodologies</w:t>
            </w:r>
            <w:r>
              <w:rPr>
                <w:sz w:val="22"/>
                <w:szCs w:val="22"/>
              </w:rPr>
              <w:t>.</w:t>
            </w:r>
          </w:p>
          <w:p w14:paraId="24E13042" w14:textId="2CC6A502" w:rsidR="005A5AB1" w:rsidRPr="00716392" w:rsidRDefault="005A5AB1" w:rsidP="007618E1">
            <w:pPr>
              <w:pStyle w:val="RFSResponse"/>
              <w:pBdr>
                <w:top w:val="none" w:sz="0" w:space="0" w:color="auto"/>
                <w:left w:val="none" w:sz="0" w:space="0" w:color="auto"/>
                <w:bottom w:val="none" w:sz="0" w:space="0" w:color="auto"/>
                <w:right w:val="none" w:sz="0" w:space="0" w:color="auto"/>
              </w:pBdr>
              <w:rPr>
                <w:sz w:val="22"/>
                <w:szCs w:val="22"/>
              </w:rPr>
            </w:pPr>
            <w:r>
              <w:rPr>
                <w:sz w:val="22"/>
                <w:szCs w:val="22"/>
              </w:rPr>
              <w:t xml:space="preserve">e. </w:t>
            </w:r>
            <w:r w:rsidRPr="00F512CE">
              <w:rPr>
                <w:sz w:val="22"/>
                <w:szCs w:val="22"/>
              </w:rPr>
              <w:t xml:space="preserve">CSB is open to the addition of a non-proprietary project management tool if the </w:t>
            </w:r>
            <w:r w:rsidR="00411BB4">
              <w:rPr>
                <w:sz w:val="22"/>
                <w:szCs w:val="22"/>
              </w:rPr>
              <w:t>Respondent</w:t>
            </w:r>
            <w:r w:rsidRPr="00F512CE">
              <w:rPr>
                <w:sz w:val="22"/>
                <w:szCs w:val="22"/>
              </w:rPr>
              <w:t xml:space="preserve"> would like to recommend one that compliments the CSB-approved ALM tool. The project management tool will be transferred to CSB at the conclusion of the INvest Project. If a project management tool is recommended, describe the features and potential drawbacks of the tool.</w:t>
            </w:r>
          </w:p>
        </w:tc>
      </w:tr>
    </w:tbl>
    <w:p w14:paraId="72111565" w14:textId="77777777" w:rsidR="00F4427D" w:rsidRPr="002168A3" w:rsidRDefault="00F4427D" w:rsidP="001A7C07">
      <w:pPr>
        <w:pStyle w:val="Body"/>
        <w:ind w:left="0"/>
        <w:rPr>
          <w:sz w:val="16"/>
          <w:szCs w:val="16"/>
        </w:rPr>
      </w:pPr>
    </w:p>
    <w:p w14:paraId="68FC1E32" w14:textId="27D38EE8" w:rsidR="00150FEF" w:rsidRPr="00445440" w:rsidRDefault="00C56573" w:rsidP="00507D2E">
      <w:pPr>
        <w:pStyle w:val="Heading2"/>
      </w:pPr>
      <w:r>
        <w:t xml:space="preserve"> </w:t>
      </w:r>
      <w:r w:rsidR="001748DC" w:rsidRPr="00445440">
        <w:t>Cost</w:t>
      </w:r>
    </w:p>
    <w:p w14:paraId="2B1F50E3" w14:textId="32C16214" w:rsidR="002E5DC9" w:rsidRDefault="00EC6766" w:rsidP="001B6727">
      <w:pPr>
        <w:pStyle w:val="Body"/>
      </w:pPr>
      <w:r>
        <w:t>The S</w:t>
      </w:r>
      <w:r w:rsidR="00150FEF" w:rsidRPr="00445440">
        <w:t xml:space="preserve">tate has committed significant resources to the </w:t>
      </w:r>
      <w:r w:rsidR="001C2F33">
        <w:t>INvest Project</w:t>
      </w:r>
      <w:r w:rsidR="00150FEF" w:rsidRPr="00445440">
        <w:t xml:space="preserve">. CSB’s cost management process will help ensure the </w:t>
      </w:r>
      <w:r w:rsidR="001C2F33">
        <w:t>INvest Project</w:t>
      </w:r>
      <w:r w:rsidR="00150FEF" w:rsidRPr="00445440">
        <w:t xml:space="preserve"> is progressing and ultimately completed within the approved cost baselines. The CSB</w:t>
      </w:r>
      <w:r w:rsidR="001B5BD9">
        <w:t xml:space="preserve"> </w:t>
      </w:r>
      <w:r w:rsidR="00150FEF" w:rsidRPr="00445440">
        <w:t xml:space="preserve">IT Director has responsibility for the budget. The </w:t>
      </w:r>
      <w:r w:rsidR="00971AD4">
        <w:t>INvest</w:t>
      </w:r>
      <w:r w:rsidR="00971AD4" w:rsidRPr="00445440">
        <w:t xml:space="preserve"> </w:t>
      </w:r>
      <w:r w:rsidR="00150FEF" w:rsidRPr="00445440">
        <w:t xml:space="preserve">PMO </w:t>
      </w:r>
      <w:r w:rsidR="007618E1">
        <w:t>vendor</w:t>
      </w:r>
      <w:r w:rsidR="007618E1" w:rsidRPr="00445440">
        <w:t xml:space="preserve"> </w:t>
      </w:r>
      <w:r w:rsidR="00150FEF" w:rsidRPr="00445440">
        <w:t xml:space="preserve">will work closely with the CSB IT Director to report, track, and manage costs throughout the entire project lifecycle. The </w:t>
      </w:r>
      <w:r w:rsidR="00EF1199">
        <w:t>PMO</w:t>
      </w:r>
      <w:r w:rsidR="00EF1199" w:rsidRPr="00445440">
        <w:t xml:space="preserve"> </w:t>
      </w:r>
      <w:r w:rsidR="00150FEF" w:rsidRPr="00445440">
        <w:t xml:space="preserve">vendor will be required to ensure </w:t>
      </w:r>
      <w:r w:rsidR="00EF1199">
        <w:t xml:space="preserve">the DDI vendor </w:t>
      </w:r>
      <w:r w:rsidR="00150FEF" w:rsidRPr="00445440">
        <w:t>appropriate</w:t>
      </w:r>
      <w:r w:rsidR="00EF1199">
        <w:t>ly</w:t>
      </w:r>
      <w:r w:rsidR="00150FEF" w:rsidRPr="00445440">
        <w:t xml:space="preserve"> </w:t>
      </w:r>
      <w:r w:rsidR="00EF1199">
        <w:t xml:space="preserve">manages </w:t>
      </w:r>
      <w:r w:rsidR="00150FEF" w:rsidRPr="00445440">
        <w:t>fiscal stewardship</w:t>
      </w:r>
      <w:r w:rsidR="00EF1199">
        <w:t xml:space="preserve"> </w:t>
      </w:r>
      <w:r w:rsidR="00150FEF" w:rsidRPr="00445440">
        <w:t>in order to minimize change control and cost overruns.</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CA7AB6" w:rsidRPr="004051AF" w14:paraId="72E7540A" w14:textId="77777777" w:rsidTr="00946D26">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71EED827" w14:textId="77777777" w:rsidR="00CA7AB6" w:rsidRPr="004051AF" w:rsidRDefault="00CA7AB6" w:rsidP="00946D26">
            <w:pPr>
              <w:pStyle w:val="RFSResponse"/>
              <w:pBdr>
                <w:top w:val="none" w:sz="0" w:space="0" w:color="auto"/>
                <w:left w:val="none" w:sz="0" w:space="0" w:color="auto"/>
                <w:bottom w:val="none" w:sz="0" w:space="0" w:color="auto"/>
                <w:right w:val="none" w:sz="0" w:space="0" w:color="auto"/>
              </w:pBdr>
              <w:rPr>
                <w:b/>
                <w:sz w:val="22"/>
              </w:rPr>
            </w:pPr>
            <w:r w:rsidRPr="004051AF">
              <w:rPr>
                <w:b/>
                <w:sz w:val="22"/>
              </w:rPr>
              <w:t>Response Requirements</w:t>
            </w:r>
          </w:p>
        </w:tc>
      </w:tr>
      <w:tr w:rsidR="00CA7AB6" w:rsidRPr="004051AF" w14:paraId="56F2C83A" w14:textId="77777777" w:rsidTr="00946D26">
        <w:trPr>
          <w:cnfStyle w:val="000000010000" w:firstRow="0" w:lastRow="0" w:firstColumn="0" w:lastColumn="0" w:oddVBand="0" w:evenVBand="0" w:oddHBand="0" w:evenHBand="1" w:firstRowFirstColumn="0" w:firstRowLastColumn="0" w:lastRowFirstColumn="0" w:lastRowLastColumn="0"/>
        </w:trPr>
        <w:tc>
          <w:tcPr>
            <w:tcW w:w="9350" w:type="dxa"/>
          </w:tcPr>
          <w:p w14:paraId="68070C8B" w14:textId="77777777" w:rsidR="00CA7AB6" w:rsidRDefault="00CA7AB6" w:rsidP="00946D26">
            <w:pPr>
              <w:pStyle w:val="RFSResponse"/>
              <w:pBdr>
                <w:top w:val="none" w:sz="0" w:space="0" w:color="auto"/>
                <w:left w:val="none" w:sz="0" w:space="0" w:color="auto"/>
                <w:bottom w:val="none" w:sz="0" w:space="0" w:color="auto"/>
                <w:right w:val="none" w:sz="0" w:space="0" w:color="auto"/>
              </w:pBdr>
            </w:pPr>
            <w:r w:rsidRPr="004051AF">
              <w:rPr>
                <w:sz w:val="22"/>
              </w:rPr>
              <w:t>a. Agree to the requirements of this Section.</w:t>
            </w:r>
          </w:p>
          <w:p w14:paraId="1F673F44" w14:textId="3FDC5C40" w:rsidR="00CA7AB6" w:rsidRPr="004051AF" w:rsidRDefault="00CA7AB6" w:rsidP="00946D26">
            <w:pPr>
              <w:pStyle w:val="RFSResponse"/>
              <w:pBdr>
                <w:top w:val="none" w:sz="0" w:space="0" w:color="auto"/>
                <w:left w:val="none" w:sz="0" w:space="0" w:color="auto"/>
                <w:bottom w:val="none" w:sz="0" w:space="0" w:color="auto"/>
                <w:right w:val="none" w:sz="0" w:space="0" w:color="auto"/>
              </w:pBdr>
              <w:rPr>
                <w:sz w:val="22"/>
              </w:rPr>
            </w:pPr>
            <w:r>
              <w:rPr>
                <w:sz w:val="22"/>
                <w:szCs w:val="22"/>
              </w:rPr>
              <w:t>b. D</w:t>
            </w:r>
            <w:r w:rsidRPr="00F40B1E">
              <w:rPr>
                <w:sz w:val="22"/>
                <w:szCs w:val="22"/>
              </w:rPr>
              <w:t xml:space="preserve">escribe approach </w:t>
            </w:r>
            <w:r w:rsidR="00411BB4">
              <w:rPr>
                <w:sz w:val="22"/>
                <w:szCs w:val="22"/>
              </w:rPr>
              <w:t>the Respondent</w:t>
            </w:r>
            <w:r w:rsidRPr="00F40B1E">
              <w:rPr>
                <w:sz w:val="22"/>
                <w:szCs w:val="22"/>
              </w:rPr>
              <w:t xml:space="preserve"> will employ to ensure the DDI vendor appropriately manages fiscal stewardship in order to minimize change control and cost overruns.</w:t>
            </w:r>
          </w:p>
        </w:tc>
      </w:tr>
    </w:tbl>
    <w:p w14:paraId="084A231D" w14:textId="77777777" w:rsidR="00783024" w:rsidRPr="00445440" w:rsidRDefault="00783024" w:rsidP="00620369">
      <w:pPr>
        <w:pStyle w:val="ResponseDetails"/>
      </w:pPr>
    </w:p>
    <w:p w14:paraId="6B6EDD71" w14:textId="68B61632" w:rsidR="001748DC" w:rsidRPr="00445440" w:rsidRDefault="00C56573" w:rsidP="00507D2E">
      <w:pPr>
        <w:pStyle w:val="Heading2"/>
      </w:pPr>
      <w:r>
        <w:t xml:space="preserve"> </w:t>
      </w:r>
      <w:r w:rsidR="001748DC" w:rsidRPr="00445440">
        <w:t>Quality</w:t>
      </w:r>
    </w:p>
    <w:p w14:paraId="1732351C" w14:textId="07BF06DF" w:rsidR="001748DC" w:rsidRPr="00445440" w:rsidRDefault="001748DC" w:rsidP="00BC57A4">
      <w:pPr>
        <w:pStyle w:val="Body"/>
      </w:pPr>
      <w:r w:rsidRPr="00445440">
        <w:t xml:space="preserve">Quality is a critical component for this project. It is imperative that the entire </w:t>
      </w:r>
      <w:r w:rsidR="001C2F33">
        <w:t>INvest Project</w:t>
      </w:r>
      <w:r w:rsidRPr="00445440">
        <w:t xml:space="preserve"> </w:t>
      </w:r>
      <w:r w:rsidR="001B5BD9">
        <w:t>t</w:t>
      </w:r>
      <w:r w:rsidRPr="00445440">
        <w:t>eam works to ensure a high level of quality across the board from work packages to deliverables. CSB procured a QA vendor to provide daily, on-site</w:t>
      </w:r>
      <w:r w:rsidR="00DF7E4A">
        <w:t xml:space="preserve">, </w:t>
      </w:r>
      <w:r w:rsidR="00DF7E4A" w:rsidRPr="00892424">
        <w:t>proactive</w:t>
      </w:r>
      <w:r w:rsidRPr="00445440">
        <w:t xml:space="preserve"> support for project quality. In addition, the </w:t>
      </w:r>
      <w:r w:rsidR="001C2F33">
        <w:t>INvest Project</w:t>
      </w:r>
      <w:r w:rsidRPr="00445440">
        <w:t xml:space="preserve"> will have the federally mandated </w:t>
      </w:r>
      <w:r w:rsidRPr="001A7C07">
        <w:t xml:space="preserve">IV&amp;V </w:t>
      </w:r>
      <w:r w:rsidR="00CA74F9">
        <w:t>oversight</w:t>
      </w:r>
      <w:r w:rsidRPr="00CA74F9">
        <w:t>.</w:t>
      </w:r>
      <w:r w:rsidRPr="00445440">
        <w:t xml:space="preserve"> </w:t>
      </w:r>
    </w:p>
    <w:p w14:paraId="7C2C2CCA" w14:textId="4126B36C" w:rsidR="001748DC" w:rsidRPr="00445440" w:rsidRDefault="001748DC" w:rsidP="00BC57A4">
      <w:pPr>
        <w:pStyle w:val="Body"/>
      </w:pPr>
      <w:r w:rsidRPr="00F34F21">
        <w:t xml:space="preserve">The PMO </w:t>
      </w:r>
      <w:r w:rsidR="006749A2" w:rsidRPr="00F34F21">
        <w:t xml:space="preserve">vendor </w:t>
      </w:r>
      <w:r w:rsidRPr="00F34F21">
        <w:t xml:space="preserve">and QA vendor will create objectives, standards, practices, and responsibilities for performing project quality management. </w:t>
      </w:r>
      <w:r w:rsidR="00491A0F" w:rsidRPr="00F34F21">
        <w:t xml:space="preserve">The </w:t>
      </w:r>
      <w:r w:rsidRPr="00F34F21">
        <w:t xml:space="preserve">PMO </w:t>
      </w:r>
      <w:r w:rsidR="00EC2BC3">
        <w:t xml:space="preserve">vendor </w:t>
      </w:r>
      <w:r w:rsidR="002A4B48">
        <w:t>shall work with the</w:t>
      </w:r>
      <w:r w:rsidR="002A4B48" w:rsidRPr="00F34F21" w:rsidDel="002A4B48">
        <w:t xml:space="preserve"> </w:t>
      </w:r>
      <w:r w:rsidRPr="00F34F21">
        <w:t xml:space="preserve">QA vendor </w:t>
      </w:r>
      <w:r w:rsidR="00EC2BC3">
        <w:t>to</w:t>
      </w:r>
      <w:r w:rsidR="00EC2BC3" w:rsidRPr="00F34F21">
        <w:t xml:space="preserve"> </w:t>
      </w:r>
      <w:r w:rsidRPr="00F34F21">
        <w:t xml:space="preserve">also establish the tools (e.g., checklists) and templates (e.g., delivery expectation document) to conduct quality assessments. The PMO </w:t>
      </w:r>
      <w:r w:rsidR="006749A2" w:rsidRPr="00F34F21">
        <w:t xml:space="preserve">vendor </w:t>
      </w:r>
      <w:r w:rsidRPr="00F34F21">
        <w:t xml:space="preserve">will be responsible for </w:t>
      </w:r>
      <w:r w:rsidR="007D447B" w:rsidRPr="00F34F21">
        <w:t xml:space="preserve">proactively </w:t>
      </w:r>
      <w:r w:rsidRPr="00F34F21">
        <w:t xml:space="preserve">communicating the quality standards and results to the </w:t>
      </w:r>
      <w:r w:rsidR="001C2F33">
        <w:t>INvest Project</w:t>
      </w:r>
      <w:r w:rsidRPr="00F34F21">
        <w:t xml:space="preserve"> </w:t>
      </w:r>
      <w:r w:rsidR="001B5BD9" w:rsidRPr="00F34F21">
        <w:t>t</w:t>
      </w:r>
      <w:r w:rsidRPr="00F34F21">
        <w:t>eam. The QA vendor is responsible for tracking the quality standards and reporting them to the PMO</w:t>
      </w:r>
      <w:r w:rsidR="00491A0F" w:rsidRPr="00F34F21">
        <w:t xml:space="preserve"> </w:t>
      </w:r>
      <w:r w:rsidR="006749A2" w:rsidRPr="00F34F21">
        <w:t xml:space="preserve">vendor </w:t>
      </w:r>
      <w:r w:rsidR="00491A0F" w:rsidRPr="00F34F21">
        <w:t>and the Project Executive</w:t>
      </w:r>
      <w:r w:rsidRPr="00445440">
        <w:t xml:space="preserve">. The DDI vendor will be required to adhere to all project quality objectives, standards, and practices. </w:t>
      </w:r>
    </w:p>
    <w:p w14:paraId="45BF355F" w14:textId="1C1CBB6A" w:rsidR="001748DC" w:rsidRPr="00445440" w:rsidRDefault="00AD0453" w:rsidP="00BC57A4">
      <w:pPr>
        <w:pStyle w:val="Body"/>
      </w:pPr>
      <w:r>
        <w:t xml:space="preserve">CSB and all </w:t>
      </w:r>
      <w:r w:rsidR="001748DC" w:rsidRPr="00445440">
        <w:t>vendor</w:t>
      </w:r>
      <w:r>
        <w:t>s</w:t>
      </w:r>
      <w:r w:rsidR="001748DC" w:rsidRPr="00445440">
        <w:t xml:space="preserve"> will </w:t>
      </w:r>
      <w:r w:rsidR="00854755">
        <w:t>identify and monitor</w:t>
      </w:r>
      <w:r w:rsidR="001748DC" w:rsidRPr="00445440">
        <w:t xml:space="preserve"> work performance measures that will gauge the </w:t>
      </w:r>
      <w:r w:rsidR="001C2F33">
        <w:t>INvest Project</w:t>
      </w:r>
      <w:r w:rsidR="001748DC" w:rsidRPr="00445440">
        <w:t xml:space="preserve">’s health. If </w:t>
      </w:r>
      <w:r>
        <w:t xml:space="preserve">performance </w:t>
      </w:r>
      <w:r w:rsidR="001748DC" w:rsidRPr="00445440">
        <w:t xml:space="preserve">measures identify </w:t>
      </w:r>
      <w:r>
        <w:t xml:space="preserve">an </w:t>
      </w:r>
      <w:r w:rsidR="001748DC" w:rsidRPr="00445440">
        <w:t xml:space="preserve">improvement is needed, the </w:t>
      </w:r>
      <w:r>
        <w:t>PMO</w:t>
      </w:r>
      <w:r w:rsidR="001748DC" w:rsidRPr="00445440">
        <w:t xml:space="preserve"> vendor will assist in the effort.</w:t>
      </w:r>
    </w:p>
    <w:p w14:paraId="487ED883" w14:textId="5B832811" w:rsidR="00EC7145" w:rsidRDefault="002A4B48" w:rsidP="00BC57A4">
      <w:pPr>
        <w:pStyle w:val="Body"/>
      </w:pPr>
      <w:r>
        <w:t>T</w:t>
      </w:r>
      <w:r w:rsidR="001748DC" w:rsidRPr="00F34F21">
        <w:t xml:space="preserve">he </w:t>
      </w:r>
      <w:r w:rsidR="00A16A76" w:rsidRPr="00F34F21">
        <w:t xml:space="preserve">PMO </w:t>
      </w:r>
      <w:r w:rsidR="001748DC" w:rsidRPr="00F34F21">
        <w:t xml:space="preserve">vendor </w:t>
      </w:r>
      <w:r>
        <w:t>shall</w:t>
      </w:r>
      <w:r w:rsidRPr="00F34F21">
        <w:t xml:space="preserve"> </w:t>
      </w:r>
      <w:r>
        <w:t xml:space="preserve">develop and </w:t>
      </w:r>
      <w:r w:rsidR="001748DC" w:rsidRPr="00F34F21">
        <w:t xml:space="preserve">utilize an internal quality </w:t>
      </w:r>
      <w:r>
        <w:t xml:space="preserve">assurance </w:t>
      </w:r>
      <w:r w:rsidR="001748DC" w:rsidRPr="00F34F21">
        <w:t xml:space="preserve">process </w:t>
      </w:r>
      <w:r w:rsidRPr="00F40B1E">
        <w:rPr>
          <w:szCs w:val="22"/>
        </w:rPr>
        <w:t xml:space="preserve">throughout </w:t>
      </w:r>
      <w:r>
        <w:rPr>
          <w:szCs w:val="22"/>
        </w:rPr>
        <w:t xml:space="preserve">the </w:t>
      </w:r>
      <w:r w:rsidRPr="00F40B1E">
        <w:rPr>
          <w:szCs w:val="22"/>
        </w:rPr>
        <w:t>INvest</w:t>
      </w:r>
      <w:r>
        <w:rPr>
          <w:szCs w:val="22"/>
        </w:rPr>
        <w:t xml:space="preserve"> Project. </w:t>
      </w:r>
      <w:r>
        <w:t>A</w:t>
      </w:r>
      <w:r w:rsidR="001748DC" w:rsidRPr="00F34F21">
        <w:t xml:space="preserve">ll </w:t>
      </w:r>
      <w:r>
        <w:t xml:space="preserve">PMO vendor </w:t>
      </w:r>
      <w:r w:rsidR="001748DC" w:rsidRPr="00F34F21">
        <w:t xml:space="preserve">deliverables </w:t>
      </w:r>
      <w:r w:rsidR="000B35D9">
        <w:t xml:space="preserve">and work products </w:t>
      </w:r>
      <w:r>
        <w:t xml:space="preserve">shall </w:t>
      </w:r>
      <w:r w:rsidR="001748DC" w:rsidRPr="00F34F21">
        <w:t>be complete, error</w:t>
      </w:r>
      <w:r w:rsidR="003F6823" w:rsidRPr="00F34F21">
        <w:noBreakHyphen/>
      </w:r>
      <w:r w:rsidR="001748DC" w:rsidRPr="00F34F21">
        <w:t xml:space="preserve">free, and meet </w:t>
      </w:r>
      <w:r w:rsidR="002E5B2D">
        <w:t>all quality criteria</w:t>
      </w:r>
      <w:r w:rsidR="001748DC" w:rsidRPr="00F34F21">
        <w:t xml:space="preserve">. </w:t>
      </w:r>
    </w:p>
    <w:p w14:paraId="536F5E3E" w14:textId="30503D07" w:rsidR="00D92B8A" w:rsidRPr="00445440" w:rsidRDefault="001748DC" w:rsidP="00BC57A4">
      <w:pPr>
        <w:pStyle w:val="Body"/>
      </w:pPr>
      <w:r w:rsidRPr="00F34F21">
        <w:t xml:space="preserve">The </w:t>
      </w:r>
      <w:r w:rsidR="00A16A76" w:rsidRPr="00F34F21">
        <w:t xml:space="preserve">PMO </w:t>
      </w:r>
      <w:r w:rsidRPr="00F34F21">
        <w:t xml:space="preserve">vendor </w:t>
      </w:r>
      <w:r w:rsidR="002A4B48">
        <w:t xml:space="preserve">shall </w:t>
      </w:r>
      <w:r w:rsidRPr="00F34F21">
        <w:t xml:space="preserve">create a </w:t>
      </w:r>
      <w:r w:rsidR="00F83FF5" w:rsidRPr="00F34F21">
        <w:t xml:space="preserve">quality management plan </w:t>
      </w:r>
      <w:r w:rsidRPr="00F34F21">
        <w:t xml:space="preserve">detailing </w:t>
      </w:r>
      <w:r w:rsidR="002D1728">
        <w:t>its</w:t>
      </w:r>
      <w:r w:rsidR="002D1728" w:rsidRPr="00F34F21">
        <w:t xml:space="preserve"> </w:t>
      </w:r>
      <w:r w:rsidRPr="00F34F21">
        <w:t xml:space="preserve">internal </w:t>
      </w:r>
      <w:r w:rsidR="00FA25CC">
        <w:t xml:space="preserve">quality </w:t>
      </w:r>
      <w:r w:rsidRPr="00F34F21">
        <w:t>process as part of the</w:t>
      </w:r>
      <w:r w:rsidR="00AB7084">
        <w:t>ir overall</w:t>
      </w:r>
      <w:r w:rsidRPr="00F34F21">
        <w:t xml:space="preserve"> PMP. The </w:t>
      </w:r>
      <w:r w:rsidR="00F83FF5" w:rsidRPr="00F34F21">
        <w:t>quality management p</w:t>
      </w:r>
      <w:r w:rsidRPr="00F34F21">
        <w:t xml:space="preserve">lan must </w:t>
      </w:r>
      <w:r w:rsidR="00BF1281">
        <w:t xml:space="preserve">also </w:t>
      </w:r>
      <w:r w:rsidRPr="00F34F21">
        <w:t xml:space="preserve">describe how the </w:t>
      </w:r>
      <w:r w:rsidR="00AB7084">
        <w:t xml:space="preserve">PMO </w:t>
      </w:r>
      <w:r w:rsidRPr="00F34F21">
        <w:t xml:space="preserve">vendor staff </w:t>
      </w:r>
      <w:r w:rsidR="00EC2BC3">
        <w:t>shall</w:t>
      </w:r>
      <w:r w:rsidR="00EC2BC3" w:rsidRPr="00F34F21">
        <w:t xml:space="preserve"> </w:t>
      </w:r>
      <w:r w:rsidR="004B781D">
        <w:t xml:space="preserve">ensure the DDI vendor </w:t>
      </w:r>
      <w:r w:rsidRPr="00F34F21">
        <w:t>meet</w:t>
      </w:r>
      <w:r w:rsidR="004B781D">
        <w:t>s</w:t>
      </w:r>
      <w:r w:rsidRPr="00F34F21">
        <w:t xml:space="preserve"> the quality requirements for INvest.</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2A4B48" w:rsidRPr="004051AF" w14:paraId="201DD6D4" w14:textId="77777777" w:rsidTr="00946D26">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03EFC323" w14:textId="77777777" w:rsidR="002A4B48" w:rsidRPr="004051AF" w:rsidRDefault="002A4B48" w:rsidP="00946D26">
            <w:pPr>
              <w:pStyle w:val="RFSResponse"/>
              <w:pBdr>
                <w:top w:val="none" w:sz="0" w:space="0" w:color="auto"/>
                <w:left w:val="none" w:sz="0" w:space="0" w:color="auto"/>
                <w:bottom w:val="none" w:sz="0" w:space="0" w:color="auto"/>
                <w:right w:val="none" w:sz="0" w:space="0" w:color="auto"/>
              </w:pBdr>
              <w:rPr>
                <w:b/>
                <w:sz w:val="22"/>
              </w:rPr>
            </w:pPr>
            <w:r w:rsidRPr="004051AF">
              <w:rPr>
                <w:b/>
                <w:sz w:val="22"/>
              </w:rPr>
              <w:t>Response Requirements</w:t>
            </w:r>
          </w:p>
        </w:tc>
      </w:tr>
      <w:tr w:rsidR="002A4B48" w:rsidRPr="004051AF" w14:paraId="33947676" w14:textId="77777777" w:rsidTr="00946D26">
        <w:trPr>
          <w:cnfStyle w:val="000000010000" w:firstRow="0" w:lastRow="0" w:firstColumn="0" w:lastColumn="0" w:oddVBand="0" w:evenVBand="0" w:oddHBand="0" w:evenHBand="1" w:firstRowFirstColumn="0" w:firstRowLastColumn="0" w:lastRowFirstColumn="0" w:lastRowLastColumn="0"/>
        </w:trPr>
        <w:tc>
          <w:tcPr>
            <w:tcW w:w="9350" w:type="dxa"/>
          </w:tcPr>
          <w:p w14:paraId="2A7102A0" w14:textId="77777777" w:rsidR="002A4B48" w:rsidRPr="00490B63" w:rsidRDefault="00DD510C" w:rsidP="00946D26">
            <w:pPr>
              <w:pStyle w:val="RFSResponse"/>
              <w:pBdr>
                <w:top w:val="none" w:sz="0" w:space="0" w:color="auto"/>
                <w:left w:val="none" w:sz="0" w:space="0" w:color="auto"/>
                <w:bottom w:val="none" w:sz="0" w:space="0" w:color="auto"/>
                <w:right w:val="none" w:sz="0" w:space="0" w:color="auto"/>
              </w:pBdr>
              <w:rPr>
                <w:sz w:val="22"/>
              </w:rPr>
            </w:pPr>
            <w:r>
              <w:rPr>
                <w:sz w:val="22"/>
              </w:rPr>
              <w:t xml:space="preserve">a. </w:t>
            </w:r>
            <w:r w:rsidR="002A4B48" w:rsidRPr="004051AF">
              <w:rPr>
                <w:sz w:val="22"/>
              </w:rPr>
              <w:t>Agree to the requirements of this Section.</w:t>
            </w:r>
          </w:p>
          <w:p w14:paraId="14288AFA" w14:textId="77777777" w:rsidR="00DD510C" w:rsidRPr="00490B63" w:rsidRDefault="00DD510C" w:rsidP="00946D26">
            <w:pPr>
              <w:pStyle w:val="RFSResponse"/>
              <w:pBdr>
                <w:top w:val="none" w:sz="0" w:space="0" w:color="auto"/>
                <w:left w:val="none" w:sz="0" w:space="0" w:color="auto"/>
                <w:bottom w:val="none" w:sz="0" w:space="0" w:color="auto"/>
                <w:right w:val="none" w:sz="0" w:space="0" w:color="auto"/>
              </w:pBdr>
              <w:rPr>
                <w:sz w:val="22"/>
              </w:rPr>
            </w:pPr>
            <w:r w:rsidRPr="00490B63">
              <w:rPr>
                <w:sz w:val="22"/>
              </w:rPr>
              <w:t xml:space="preserve">b. Describe how the Respondent will </w:t>
            </w:r>
            <w:r w:rsidR="00490B63" w:rsidRPr="00490B63">
              <w:rPr>
                <w:sz w:val="22"/>
              </w:rPr>
              <w:t>ensure all of their work products are complete, error</w:t>
            </w:r>
            <w:r w:rsidR="00490B63" w:rsidRPr="00490B63">
              <w:rPr>
                <w:sz w:val="22"/>
              </w:rPr>
              <w:noBreakHyphen/>
              <w:t>free, and meet all quality criteria.</w:t>
            </w:r>
          </w:p>
          <w:p w14:paraId="015EF974" w14:textId="2709263F" w:rsidR="00EC7145" w:rsidRPr="002A4B48" w:rsidRDefault="00490B63" w:rsidP="00946D26">
            <w:pPr>
              <w:pStyle w:val="RFSResponse"/>
              <w:pBdr>
                <w:top w:val="none" w:sz="0" w:space="0" w:color="auto"/>
                <w:left w:val="none" w:sz="0" w:space="0" w:color="auto"/>
                <w:bottom w:val="none" w:sz="0" w:space="0" w:color="auto"/>
                <w:right w:val="none" w:sz="0" w:space="0" w:color="auto"/>
              </w:pBdr>
            </w:pPr>
            <w:r w:rsidRPr="00490B63">
              <w:rPr>
                <w:sz w:val="22"/>
              </w:rPr>
              <w:t>c. Include a sample quality management plan from a similar project.</w:t>
            </w:r>
          </w:p>
        </w:tc>
      </w:tr>
    </w:tbl>
    <w:p w14:paraId="1B31A27B" w14:textId="0F581FFC" w:rsidR="00CF05D1" w:rsidRPr="00445440" w:rsidRDefault="00CF05D1" w:rsidP="00507D2E">
      <w:pPr>
        <w:pStyle w:val="Heading2"/>
      </w:pPr>
      <w:r w:rsidRPr="00445440">
        <w:t>Planning and Schedule</w:t>
      </w:r>
    </w:p>
    <w:p w14:paraId="157CC04E" w14:textId="77777777" w:rsidR="002A4B48" w:rsidRDefault="00CF05D1" w:rsidP="00BC57A4">
      <w:pPr>
        <w:pStyle w:val="Body"/>
      </w:pPr>
      <w:r w:rsidRPr="00445440">
        <w:t xml:space="preserve">The </w:t>
      </w:r>
      <w:r w:rsidR="001C2F33">
        <w:t>INvest Project</w:t>
      </w:r>
      <w:r w:rsidRPr="00445440">
        <w:t xml:space="preserve"> requires a concerted planning effort to successfully reach the project goals. </w:t>
      </w:r>
    </w:p>
    <w:p w14:paraId="4A15BF3D" w14:textId="77777777" w:rsidR="009C5B5C" w:rsidRDefault="00CF05D1" w:rsidP="009C5B5C">
      <w:pPr>
        <w:pStyle w:val="Body"/>
        <w:numPr>
          <w:ilvl w:val="0"/>
          <w:numId w:val="110"/>
        </w:numPr>
      </w:pPr>
      <w:r w:rsidRPr="00445440">
        <w:t xml:space="preserve">The project schedule is a key component to project management. </w:t>
      </w:r>
      <w:r w:rsidR="00A97517" w:rsidRPr="00F34F21">
        <w:t xml:space="preserve">The PMO vendor will be in charge of the master schedule </w:t>
      </w:r>
      <w:r w:rsidR="00A97517">
        <w:t xml:space="preserve">in order </w:t>
      </w:r>
      <w:r w:rsidR="00A97517" w:rsidRPr="00445440">
        <w:t>to maintain that schedule’s accuracy.</w:t>
      </w:r>
      <w:r w:rsidR="00A97517">
        <w:t xml:space="preserve"> </w:t>
      </w:r>
      <w:r w:rsidRPr="00F34F21">
        <w:t xml:space="preserve">The schedule will be reviewed consistently </w:t>
      </w:r>
      <w:r w:rsidR="00FE55DD" w:rsidRPr="00F34F21">
        <w:t>by the PMO vendor</w:t>
      </w:r>
      <w:r w:rsidR="00720CE9">
        <w:t>’</w:t>
      </w:r>
      <w:r w:rsidR="001B3A70">
        <w:t>s Master Scheduler</w:t>
      </w:r>
      <w:r w:rsidR="00FE55DD" w:rsidRPr="00F34F21">
        <w:t xml:space="preserve"> </w:t>
      </w:r>
      <w:r w:rsidRPr="00F34F21">
        <w:t xml:space="preserve">to ensure the project is completing the activities, deliverables, and milestones according to plan. </w:t>
      </w:r>
      <w:r w:rsidR="00A97517">
        <w:t>The master schedule will be a combination of all vendor and CSB schedules.</w:t>
      </w:r>
    </w:p>
    <w:p w14:paraId="036CFA0D" w14:textId="4B3FDAE5" w:rsidR="00EC7145" w:rsidRPr="00445440" w:rsidRDefault="00EC7145" w:rsidP="003A6E97">
      <w:pPr>
        <w:pStyle w:val="Body"/>
        <w:numPr>
          <w:ilvl w:val="0"/>
          <w:numId w:val="110"/>
        </w:numPr>
      </w:pPr>
      <w:r w:rsidRPr="00F34F21">
        <w:t>CSB expects the DDI vendor to collaborate with the PMO vendor and applicable CSB staff in the creation of the plan</w:t>
      </w:r>
      <w:r>
        <w:t xml:space="preserve"> and the schedule. </w:t>
      </w:r>
    </w:p>
    <w:p w14:paraId="155143E8" w14:textId="4C5917B1" w:rsidR="00A97517" w:rsidRPr="00445440" w:rsidRDefault="00A97517" w:rsidP="003A6E97">
      <w:pPr>
        <w:pStyle w:val="Body"/>
        <w:numPr>
          <w:ilvl w:val="1"/>
          <w:numId w:val="111"/>
        </w:numPr>
      </w:pPr>
      <w:r w:rsidRPr="00445440">
        <w:t xml:space="preserve">The DDI vendor </w:t>
      </w:r>
      <w:r w:rsidR="009C5B5C">
        <w:t xml:space="preserve">will </w:t>
      </w:r>
      <w:r w:rsidRPr="00445440">
        <w:t>create and execute several major plan</w:t>
      </w:r>
      <w:r w:rsidR="009C5B5C">
        <w:t>ning</w:t>
      </w:r>
      <w:r w:rsidRPr="00445440">
        <w:t xml:space="preserve"> deliverables over the course of the project. Approval of the major plan</w:t>
      </w:r>
      <w:r w:rsidR="00F103FF">
        <w:t>ning</w:t>
      </w:r>
      <w:r w:rsidRPr="00445440">
        <w:t xml:space="preserve"> deliverables will be necessary prior to initiating any SDLC activities. All required major </w:t>
      </w:r>
      <w:r w:rsidR="00BF1281">
        <w:t xml:space="preserve">DDI </w:t>
      </w:r>
      <w:r w:rsidRPr="00445440">
        <w:t xml:space="preserve">deliverables are listed in the Deliverables </w:t>
      </w:r>
      <w:r w:rsidRPr="001A7C07">
        <w:t>Matrix</w:t>
      </w:r>
      <w:r w:rsidR="00E1102F">
        <w:t xml:space="preserve"> from the DDI RFS</w:t>
      </w:r>
      <w:r w:rsidR="00BF1281">
        <w:t>,</w:t>
      </w:r>
      <w:r w:rsidRPr="001A7C07">
        <w:t xml:space="preserve"> </w:t>
      </w:r>
      <w:r w:rsidR="00BF1281">
        <w:t>A</w:t>
      </w:r>
      <w:r w:rsidRPr="001A7C07">
        <w:t>ttachment</w:t>
      </w:r>
      <w:r>
        <w:t xml:space="preserve"> </w:t>
      </w:r>
      <w:r w:rsidR="00BF1281">
        <w:t xml:space="preserve">G </w:t>
      </w:r>
      <w:r>
        <w:t>as well as d</w:t>
      </w:r>
      <w:r w:rsidRPr="00445440">
        <w:t>etails for each major plan, minimum expectations for content</w:t>
      </w:r>
      <w:r w:rsidR="00E93FF2">
        <w:t xml:space="preserve"> </w:t>
      </w:r>
      <w:r w:rsidR="00E43AE9">
        <w:t xml:space="preserve">in </w:t>
      </w:r>
      <w:r w:rsidR="00E93FF2">
        <w:t xml:space="preserve">Attachment </w:t>
      </w:r>
      <w:r w:rsidR="00E43AE9">
        <w:t>F</w:t>
      </w:r>
      <w:r w:rsidRPr="00445440">
        <w:t>.</w:t>
      </w:r>
      <w:r w:rsidR="001027B9">
        <w:t xml:space="preserve">  These</w:t>
      </w:r>
      <w:r w:rsidR="003500AE">
        <w:t xml:space="preserve"> documents</w:t>
      </w:r>
      <w:r w:rsidR="001027B9">
        <w:t xml:space="preserve"> </w:t>
      </w:r>
      <w:r w:rsidR="001027B9">
        <w:rPr>
          <w:rFonts w:cs="Arial"/>
        </w:rPr>
        <w:t>can be found in the Bidder’s Library (Attachment K)</w:t>
      </w:r>
      <w:r w:rsidR="001027B9">
        <w:t>.</w:t>
      </w:r>
    </w:p>
    <w:p w14:paraId="212F0E86" w14:textId="1D1F91FE" w:rsidR="00CF05D1" w:rsidRPr="00445440" w:rsidRDefault="00CF05D1" w:rsidP="003A6E97">
      <w:pPr>
        <w:pStyle w:val="Body"/>
        <w:numPr>
          <w:ilvl w:val="1"/>
          <w:numId w:val="111"/>
        </w:numPr>
      </w:pPr>
      <w:r w:rsidRPr="00445440">
        <w:t xml:space="preserve">CSB </w:t>
      </w:r>
      <w:r w:rsidRPr="00F34F21">
        <w:t>expects the DDI vendor to use the experience gained on</w:t>
      </w:r>
      <w:r w:rsidR="00EC6766">
        <w:t xml:space="preserve"> other child support and system-</w:t>
      </w:r>
      <w:r w:rsidRPr="00F34F21">
        <w:t>related projects to propose a schedule that is reasonable and attainable based on the requirements. Once planning commences, the schedule will be refined and baselined and the DDI vendor will be held accountable to the agreed</w:t>
      </w:r>
      <w:r w:rsidR="00CB0D53" w:rsidRPr="00F34F21">
        <w:t>-</w:t>
      </w:r>
      <w:r w:rsidRPr="00F34F21">
        <w:t>upon schedule.</w:t>
      </w:r>
    </w:p>
    <w:p w14:paraId="34DE49B6" w14:textId="7D4A4037" w:rsidR="002168A3" w:rsidRDefault="009C5B5C" w:rsidP="009C5B5C">
      <w:pPr>
        <w:pStyle w:val="Body"/>
        <w:numPr>
          <w:ilvl w:val="0"/>
          <w:numId w:val="110"/>
        </w:numPr>
      </w:pPr>
      <w:r w:rsidRPr="009C5B5C">
        <w:t xml:space="preserve">The PMO vendor </w:t>
      </w:r>
      <w:r>
        <w:t>shall</w:t>
      </w:r>
      <w:r w:rsidRPr="009C5B5C">
        <w:t xml:space="preserve"> comply with all applicable federal and state laws, policies, procedures, and standards created by CSB in meeting the goals and objectives of the INvest Project.</w:t>
      </w:r>
    </w:p>
    <w:p w14:paraId="03A18A8F" w14:textId="00B1A579" w:rsidR="009C5B5C" w:rsidRPr="009C5B5C" w:rsidRDefault="009C5B5C" w:rsidP="009C5B5C">
      <w:pPr>
        <w:pStyle w:val="Body"/>
        <w:numPr>
          <w:ilvl w:val="0"/>
          <w:numId w:val="110"/>
        </w:numPr>
      </w:pPr>
      <w:r w:rsidRPr="00F40B1E">
        <w:rPr>
          <w:szCs w:val="22"/>
        </w:rPr>
        <w:t xml:space="preserve">The PMO vendor </w:t>
      </w:r>
      <w:r>
        <w:t>shall</w:t>
      </w:r>
      <w:r w:rsidRPr="00F40B1E" w:rsidDel="009C5B5C">
        <w:rPr>
          <w:szCs w:val="22"/>
        </w:rPr>
        <w:t xml:space="preserve"> </w:t>
      </w:r>
      <w:r w:rsidRPr="00F40B1E">
        <w:rPr>
          <w:szCs w:val="22"/>
        </w:rPr>
        <w:t xml:space="preserve">follow any standards and methodologies </w:t>
      </w:r>
      <w:r>
        <w:rPr>
          <w:szCs w:val="22"/>
        </w:rPr>
        <w:t xml:space="preserve">included </w:t>
      </w:r>
      <w:r w:rsidRPr="00F40B1E">
        <w:rPr>
          <w:szCs w:val="22"/>
        </w:rPr>
        <w:t>in approved plan</w:t>
      </w:r>
      <w:r>
        <w:rPr>
          <w:szCs w:val="22"/>
        </w:rPr>
        <w:t>ning</w:t>
      </w:r>
      <w:r w:rsidRPr="00F40B1E">
        <w:rPr>
          <w:szCs w:val="22"/>
        </w:rPr>
        <w:t xml:space="preserve"> deliverables. If a QA or IV&amp;V vendor quality finding or a continual improvement effort changes standards, methodologies, or processes, the plans will need to be modified and reapproved at CSB’s request. The PMO vendor will also promote continual improvement in processes (e.g., sprint reviews), especially the processes based on QA or IV&amp;V finding recommendations.</w:t>
      </w:r>
    </w:p>
    <w:p w14:paraId="330DE752" w14:textId="3A25BDE4" w:rsidR="009C5B5C" w:rsidRPr="0097729F" w:rsidRDefault="009C5B5C" w:rsidP="009C5B5C">
      <w:pPr>
        <w:pStyle w:val="Body"/>
        <w:numPr>
          <w:ilvl w:val="0"/>
          <w:numId w:val="110"/>
        </w:numPr>
      </w:pPr>
      <w:r w:rsidRPr="00F40B1E">
        <w:rPr>
          <w:szCs w:val="22"/>
        </w:rPr>
        <w:t xml:space="preserve">The PMO vendor </w:t>
      </w:r>
      <w:r>
        <w:t>shall</w:t>
      </w:r>
      <w:r w:rsidRPr="00F40B1E" w:rsidDel="009C5B5C">
        <w:rPr>
          <w:szCs w:val="22"/>
        </w:rPr>
        <w:t xml:space="preserve"> </w:t>
      </w:r>
      <w:r w:rsidRPr="00F40B1E">
        <w:rPr>
          <w:szCs w:val="22"/>
        </w:rPr>
        <w:t xml:space="preserve">plan for QA review and periodic IV&amp;V review of DDI deliverables in the master schedule. The DDI vendor deliverables will be subject to quality review and approval process by the QA vendor and CSB to determine adherence to INvest quality requirements and standards. Deliverables will also be reviewed by the IV&amp;V vendor during periodic review activities. </w:t>
      </w:r>
    </w:p>
    <w:p w14:paraId="4CCF01CB" w14:textId="54F2B0BD" w:rsidR="0097729F" w:rsidRPr="0097729F" w:rsidRDefault="0097729F" w:rsidP="0097729F">
      <w:pPr>
        <w:pStyle w:val="Body"/>
        <w:numPr>
          <w:ilvl w:val="0"/>
          <w:numId w:val="110"/>
        </w:numPr>
      </w:pPr>
      <w:r w:rsidRPr="00F66A3E">
        <w:rPr>
          <w:szCs w:val="22"/>
        </w:rPr>
        <w:t xml:space="preserve">The PMO vendor </w:t>
      </w:r>
      <w:r>
        <w:rPr>
          <w:szCs w:val="22"/>
        </w:rPr>
        <w:t>shall</w:t>
      </w:r>
      <w:r w:rsidRPr="00F66A3E">
        <w:rPr>
          <w:szCs w:val="22"/>
        </w:rPr>
        <w:t xml:space="preserve"> ensure that the DDI vendor creates and manages the DDI schedule based on the overall system solution proposed for all requirements in this RFS. The PMO vendor will ensure that the DDI vendor keeps the DDI schedule accurate, updated daily, and available to CSB for informational purposes and to the PMO vendor for importing into the master schedule</w:t>
      </w:r>
      <w:r>
        <w:rPr>
          <w:szCs w:val="22"/>
        </w:rPr>
        <w:t>.</w:t>
      </w:r>
    </w:p>
    <w:p w14:paraId="046A0D8B" w14:textId="591A4D83" w:rsidR="0097729F" w:rsidRPr="0097729F" w:rsidRDefault="0097729F" w:rsidP="0097729F">
      <w:pPr>
        <w:pStyle w:val="Body"/>
        <w:numPr>
          <w:ilvl w:val="0"/>
          <w:numId w:val="110"/>
        </w:numPr>
      </w:pPr>
      <w:r w:rsidRPr="0097729F">
        <w:rPr>
          <w:szCs w:val="22"/>
        </w:rPr>
        <w:t xml:space="preserve">The PMO vendor will provide a monthly Executive Report to CSB’s Project Sponsor/ Executive and CSB IT Director. </w:t>
      </w:r>
      <w:r w:rsidR="00D26466">
        <w:rPr>
          <w:szCs w:val="22"/>
        </w:rPr>
        <w:t xml:space="preserve">Provide a summary of schedule, cost, and quality impacts or milestones observed in the month. </w:t>
      </w:r>
      <w:r w:rsidRPr="0097729F">
        <w:rPr>
          <w:szCs w:val="22"/>
        </w:rPr>
        <w:t xml:space="preserve">This will </w:t>
      </w:r>
      <w:r w:rsidR="00D26466">
        <w:rPr>
          <w:szCs w:val="22"/>
        </w:rPr>
        <w:t xml:space="preserve">also </w:t>
      </w:r>
      <w:r w:rsidRPr="0097729F">
        <w:rPr>
          <w:szCs w:val="22"/>
        </w:rPr>
        <w:t>include agreed upon key project metrics such as:</w:t>
      </w:r>
    </w:p>
    <w:p w14:paraId="73964B3C" w14:textId="77777777" w:rsidR="0097729F" w:rsidRPr="00F66A3E" w:rsidRDefault="0097729F" w:rsidP="0097729F">
      <w:pPr>
        <w:pStyle w:val="RequirementBullet"/>
        <w:numPr>
          <w:ilvl w:val="0"/>
          <w:numId w:val="112"/>
        </w:numPr>
        <w:spacing w:before="60" w:afterLines="60" w:after="144"/>
        <w:jc w:val="both"/>
        <w:rPr>
          <w:sz w:val="22"/>
          <w:szCs w:val="22"/>
        </w:rPr>
      </w:pPr>
      <w:r w:rsidRPr="00F66A3E">
        <w:rPr>
          <w:sz w:val="22"/>
          <w:szCs w:val="22"/>
        </w:rPr>
        <w:t>Project performance standards</w:t>
      </w:r>
    </w:p>
    <w:p w14:paraId="67D13069" w14:textId="77777777" w:rsidR="0097729F" w:rsidRPr="00F66A3E" w:rsidRDefault="0097729F" w:rsidP="0097729F">
      <w:pPr>
        <w:pStyle w:val="RequirementBullet"/>
        <w:numPr>
          <w:ilvl w:val="0"/>
          <w:numId w:val="112"/>
        </w:numPr>
        <w:spacing w:before="60" w:afterLines="60" w:after="144"/>
        <w:jc w:val="both"/>
        <w:rPr>
          <w:sz w:val="22"/>
          <w:szCs w:val="22"/>
        </w:rPr>
      </w:pPr>
      <w:r w:rsidRPr="00F66A3E">
        <w:rPr>
          <w:sz w:val="22"/>
          <w:szCs w:val="22"/>
        </w:rPr>
        <w:t>System performance standards</w:t>
      </w:r>
    </w:p>
    <w:p w14:paraId="5F3B1079" w14:textId="77777777" w:rsidR="0097729F" w:rsidRPr="00F66A3E" w:rsidRDefault="0097729F" w:rsidP="0097729F">
      <w:pPr>
        <w:pStyle w:val="RequirementBullet"/>
        <w:numPr>
          <w:ilvl w:val="0"/>
          <w:numId w:val="112"/>
        </w:numPr>
        <w:spacing w:before="60" w:afterLines="60" w:after="144"/>
        <w:jc w:val="both"/>
        <w:rPr>
          <w:sz w:val="22"/>
          <w:szCs w:val="22"/>
        </w:rPr>
      </w:pPr>
      <w:r w:rsidRPr="00F66A3E">
        <w:rPr>
          <w:sz w:val="22"/>
          <w:szCs w:val="22"/>
        </w:rPr>
        <w:t>Work performance standards</w:t>
      </w:r>
    </w:p>
    <w:p w14:paraId="77F3D41C" w14:textId="77777777" w:rsidR="0097729F" w:rsidRPr="00F66A3E" w:rsidRDefault="0097729F" w:rsidP="0097729F">
      <w:pPr>
        <w:pStyle w:val="RequirementBullet"/>
        <w:numPr>
          <w:ilvl w:val="0"/>
          <w:numId w:val="112"/>
        </w:numPr>
        <w:spacing w:before="60" w:afterLines="60" w:after="144"/>
        <w:jc w:val="both"/>
        <w:rPr>
          <w:sz w:val="22"/>
          <w:szCs w:val="22"/>
        </w:rPr>
      </w:pPr>
      <w:r w:rsidRPr="00F66A3E">
        <w:rPr>
          <w:sz w:val="22"/>
          <w:szCs w:val="22"/>
        </w:rPr>
        <w:t>Cost variances</w:t>
      </w:r>
    </w:p>
    <w:p w14:paraId="601D346D" w14:textId="77777777" w:rsidR="0097729F" w:rsidRPr="00F66A3E" w:rsidRDefault="0097729F" w:rsidP="0097729F">
      <w:pPr>
        <w:pStyle w:val="RequirementBullet"/>
        <w:numPr>
          <w:ilvl w:val="0"/>
          <w:numId w:val="112"/>
        </w:numPr>
        <w:spacing w:before="60" w:afterLines="60" w:after="144"/>
        <w:jc w:val="both"/>
        <w:rPr>
          <w:sz w:val="22"/>
          <w:szCs w:val="22"/>
        </w:rPr>
      </w:pPr>
      <w:r w:rsidRPr="00F66A3E">
        <w:rPr>
          <w:sz w:val="22"/>
          <w:szCs w:val="22"/>
        </w:rPr>
        <w:t>Schedule variances</w:t>
      </w:r>
    </w:p>
    <w:p w14:paraId="5B7115FC" w14:textId="77777777" w:rsidR="0097729F" w:rsidRPr="00F66A3E" w:rsidRDefault="0097729F" w:rsidP="0097729F">
      <w:pPr>
        <w:pStyle w:val="RequirementBullet"/>
        <w:numPr>
          <w:ilvl w:val="0"/>
          <w:numId w:val="112"/>
        </w:numPr>
        <w:spacing w:before="60" w:afterLines="60" w:after="144"/>
        <w:jc w:val="both"/>
        <w:rPr>
          <w:sz w:val="22"/>
          <w:szCs w:val="22"/>
        </w:rPr>
      </w:pPr>
      <w:r w:rsidRPr="00F66A3E">
        <w:rPr>
          <w:sz w:val="22"/>
          <w:szCs w:val="22"/>
        </w:rPr>
        <w:t>Schedule performance index</w:t>
      </w:r>
    </w:p>
    <w:p w14:paraId="1C653CF7" w14:textId="77777777" w:rsidR="0097729F" w:rsidRPr="00F66A3E" w:rsidRDefault="0097729F" w:rsidP="0097729F">
      <w:pPr>
        <w:pStyle w:val="RequirementBullet"/>
        <w:numPr>
          <w:ilvl w:val="0"/>
          <w:numId w:val="112"/>
        </w:numPr>
        <w:spacing w:before="60" w:afterLines="60" w:after="144"/>
        <w:jc w:val="both"/>
        <w:rPr>
          <w:sz w:val="22"/>
          <w:szCs w:val="22"/>
        </w:rPr>
      </w:pPr>
      <w:r w:rsidRPr="00F66A3E">
        <w:rPr>
          <w:sz w:val="22"/>
          <w:szCs w:val="22"/>
        </w:rPr>
        <w:t>Planned value</w:t>
      </w:r>
    </w:p>
    <w:p w14:paraId="72E09017" w14:textId="77777777" w:rsidR="0097729F" w:rsidRPr="00F66A3E" w:rsidRDefault="0097729F" w:rsidP="0097729F">
      <w:pPr>
        <w:pStyle w:val="RequirementBullet"/>
        <w:numPr>
          <w:ilvl w:val="0"/>
          <w:numId w:val="112"/>
        </w:numPr>
        <w:spacing w:before="60" w:afterLines="60" w:after="144"/>
        <w:jc w:val="both"/>
        <w:rPr>
          <w:sz w:val="22"/>
          <w:szCs w:val="22"/>
        </w:rPr>
      </w:pPr>
      <w:r w:rsidRPr="00F66A3E">
        <w:rPr>
          <w:sz w:val="22"/>
          <w:szCs w:val="22"/>
        </w:rPr>
        <w:t>Cost performance index</w:t>
      </w:r>
    </w:p>
    <w:p w14:paraId="2C04C3AF" w14:textId="77777777" w:rsidR="0097729F" w:rsidRPr="00F66A3E" w:rsidRDefault="0097729F" w:rsidP="0097729F">
      <w:pPr>
        <w:pStyle w:val="RequirementBullet"/>
        <w:numPr>
          <w:ilvl w:val="0"/>
          <w:numId w:val="112"/>
        </w:numPr>
        <w:spacing w:before="60" w:afterLines="60" w:after="144"/>
        <w:jc w:val="both"/>
        <w:rPr>
          <w:sz w:val="22"/>
          <w:szCs w:val="22"/>
        </w:rPr>
      </w:pPr>
      <w:r w:rsidRPr="00F66A3E">
        <w:rPr>
          <w:sz w:val="22"/>
          <w:szCs w:val="22"/>
        </w:rPr>
        <w:t>Earned value</w:t>
      </w:r>
    </w:p>
    <w:p w14:paraId="416B5E32" w14:textId="4DD3D7D5" w:rsidR="0097729F" w:rsidRDefault="0097729F" w:rsidP="0097729F">
      <w:pPr>
        <w:pStyle w:val="RequirementBullet"/>
        <w:numPr>
          <w:ilvl w:val="0"/>
          <w:numId w:val="112"/>
        </w:numPr>
        <w:spacing w:before="60" w:afterLines="60" w:after="144"/>
        <w:jc w:val="both"/>
        <w:rPr>
          <w:sz w:val="22"/>
          <w:szCs w:val="22"/>
        </w:rPr>
      </w:pPr>
      <w:r w:rsidRPr="00F66A3E">
        <w:rPr>
          <w:sz w:val="22"/>
          <w:szCs w:val="22"/>
        </w:rPr>
        <w:t>Resource allocation</w:t>
      </w:r>
    </w:p>
    <w:p w14:paraId="46C21A64" w14:textId="379A6F3E" w:rsidR="00D26466" w:rsidRPr="0097729F" w:rsidRDefault="00D26466" w:rsidP="0097729F">
      <w:pPr>
        <w:pStyle w:val="RequirementBullet"/>
        <w:numPr>
          <w:ilvl w:val="0"/>
          <w:numId w:val="112"/>
        </w:numPr>
        <w:spacing w:before="60" w:afterLines="60" w:after="144"/>
        <w:jc w:val="both"/>
        <w:rPr>
          <w:sz w:val="22"/>
          <w:szCs w:val="22"/>
        </w:rPr>
      </w:pPr>
      <w:r>
        <w:rPr>
          <w:sz w:val="22"/>
          <w:szCs w:val="22"/>
        </w:rPr>
        <w:t>Agile velocity and burn down</w:t>
      </w:r>
    </w:p>
    <w:p w14:paraId="6D139539" w14:textId="6A6FA85A" w:rsidR="002168A3" w:rsidRDefault="0097729F" w:rsidP="00C90D84">
      <w:pPr>
        <w:pStyle w:val="Body"/>
        <w:numPr>
          <w:ilvl w:val="0"/>
          <w:numId w:val="110"/>
        </w:numPr>
        <w:rPr>
          <w:szCs w:val="22"/>
        </w:rPr>
      </w:pPr>
      <w:r w:rsidRPr="00F66A3E">
        <w:rPr>
          <w:szCs w:val="22"/>
        </w:rPr>
        <w:t xml:space="preserve">When any required hardware, software, or service must be procured and implemented for the INvest Project by CSB, the PMO vendor </w:t>
      </w:r>
      <w:r w:rsidR="00C90D84" w:rsidRPr="00C90D84">
        <w:rPr>
          <w:szCs w:val="22"/>
        </w:rPr>
        <w:t>shall regularly check with the DDI vendor about any such procurement needs for hardware, software and services</w:t>
      </w:r>
      <w:r w:rsidR="00C90D84">
        <w:rPr>
          <w:szCs w:val="22"/>
        </w:rPr>
        <w:t>. The INvest PMO</w:t>
      </w:r>
      <w:r w:rsidR="00C90D84" w:rsidRPr="00C90D84" w:rsidDel="00C90D84">
        <w:rPr>
          <w:szCs w:val="22"/>
        </w:rPr>
        <w:t xml:space="preserve"> </w:t>
      </w:r>
      <w:r w:rsidR="00C90D84">
        <w:rPr>
          <w:szCs w:val="22"/>
        </w:rPr>
        <w:t xml:space="preserve">vendor </w:t>
      </w:r>
      <w:r w:rsidRPr="00F66A3E">
        <w:rPr>
          <w:szCs w:val="22"/>
        </w:rPr>
        <w:t xml:space="preserve">will communicate this need and work with </w:t>
      </w:r>
      <w:r w:rsidR="00872E9C">
        <w:rPr>
          <w:szCs w:val="22"/>
        </w:rPr>
        <w:t xml:space="preserve">the </w:t>
      </w:r>
      <w:r w:rsidRPr="00F66A3E">
        <w:rPr>
          <w:szCs w:val="22"/>
        </w:rPr>
        <w:t>CSB IT Director.</w:t>
      </w:r>
    </w:p>
    <w:p w14:paraId="4089B620" w14:textId="7D7330F4" w:rsidR="0097729F" w:rsidRDefault="0097729F" w:rsidP="0097729F">
      <w:pPr>
        <w:pStyle w:val="Body"/>
        <w:numPr>
          <w:ilvl w:val="0"/>
          <w:numId w:val="110"/>
        </w:numPr>
        <w:rPr>
          <w:szCs w:val="22"/>
        </w:rPr>
      </w:pPr>
      <w:r w:rsidRPr="00F66A3E">
        <w:rPr>
          <w:szCs w:val="22"/>
        </w:rPr>
        <w:t xml:space="preserve">The PMO vendor </w:t>
      </w:r>
      <w:r>
        <w:rPr>
          <w:szCs w:val="22"/>
        </w:rPr>
        <w:t>shall</w:t>
      </w:r>
      <w:r w:rsidRPr="00F66A3E">
        <w:rPr>
          <w:szCs w:val="22"/>
        </w:rPr>
        <w:t xml:space="preserve"> work with the DDI vendor to address and monitor IV&amp;V and QA findings and ensure the completion of identified observations/findings/action items/issues in a timely manner as agreed upon by CSB and the PMO vendor.</w:t>
      </w:r>
    </w:p>
    <w:p w14:paraId="5601CB83" w14:textId="4729E8DE" w:rsidR="0097729F" w:rsidRDefault="0097729F" w:rsidP="0097729F">
      <w:pPr>
        <w:pStyle w:val="Body"/>
        <w:numPr>
          <w:ilvl w:val="0"/>
          <w:numId w:val="110"/>
        </w:numPr>
        <w:rPr>
          <w:szCs w:val="22"/>
        </w:rPr>
      </w:pPr>
      <w:r w:rsidRPr="00F66A3E">
        <w:rPr>
          <w:szCs w:val="22"/>
        </w:rPr>
        <w:t xml:space="preserve">The PMO vendor </w:t>
      </w:r>
      <w:r>
        <w:rPr>
          <w:szCs w:val="22"/>
        </w:rPr>
        <w:t>shall</w:t>
      </w:r>
      <w:r w:rsidRPr="00F66A3E">
        <w:rPr>
          <w:szCs w:val="22"/>
        </w:rPr>
        <w:t xml:space="preserve"> create and monitor the master project schedule to help ensure the development and implementation of INvest in three years.</w:t>
      </w:r>
    </w:p>
    <w:p w14:paraId="4B76CB4D" w14:textId="2B9228D3" w:rsidR="0097729F" w:rsidRDefault="0097729F" w:rsidP="0097729F">
      <w:pPr>
        <w:pStyle w:val="Body"/>
        <w:numPr>
          <w:ilvl w:val="0"/>
          <w:numId w:val="110"/>
        </w:numPr>
        <w:rPr>
          <w:szCs w:val="22"/>
        </w:rPr>
      </w:pPr>
      <w:r w:rsidRPr="00F66A3E">
        <w:rPr>
          <w:szCs w:val="22"/>
        </w:rPr>
        <w:t xml:space="preserve">The PMO vendor </w:t>
      </w:r>
      <w:r>
        <w:rPr>
          <w:szCs w:val="22"/>
        </w:rPr>
        <w:t xml:space="preserve">shall </w:t>
      </w:r>
      <w:r w:rsidRPr="00F66A3E">
        <w:rPr>
          <w:szCs w:val="22"/>
        </w:rPr>
        <w:t>monitor and proactively report the DDI vendor’s quality, cost effectiveness (i.e., did the DDI vendor meet the cost baseline), and timely completion of all DDI deliverables and milestones.</w:t>
      </w:r>
    </w:p>
    <w:p w14:paraId="442D465F" w14:textId="15BB8B80" w:rsidR="009C5B5C" w:rsidRDefault="009C5B5C" w:rsidP="009C5B5C">
      <w:pPr>
        <w:pStyle w:val="RFSResponse"/>
        <w:pBdr>
          <w:top w:val="none" w:sz="0" w:space="0" w:color="auto"/>
          <w:left w:val="none" w:sz="0" w:space="0" w:color="auto"/>
          <w:bottom w:val="none" w:sz="0" w:space="0" w:color="auto"/>
          <w:right w:val="none" w:sz="0" w:space="0" w:color="auto"/>
        </w:pBd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9C5B5C" w:rsidRPr="004051AF" w14:paraId="69AA0410" w14:textId="77777777" w:rsidTr="00946D26">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54EED68F" w14:textId="77777777" w:rsidR="009C5B5C" w:rsidRPr="004051AF" w:rsidRDefault="009C5B5C" w:rsidP="00946D26">
            <w:pPr>
              <w:pStyle w:val="RFSResponse"/>
              <w:pBdr>
                <w:top w:val="none" w:sz="0" w:space="0" w:color="auto"/>
                <w:left w:val="none" w:sz="0" w:space="0" w:color="auto"/>
                <w:bottom w:val="none" w:sz="0" w:space="0" w:color="auto"/>
                <w:right w:val="none" w:sz="0" w:space="0" w:color="auto"/>
              </w:pBdr>
              <w:rPr>
                <w:b/>
                <w:sz w:val="22"/>
              </w:rPr>
            </w:pPr>
            <w:r w:rsidRPr="004051AF">
              <w:rPr>
                <w:b/>
                <w:sz w:val="22"/>
              </w:rPr>
              <w:t>Response Requirements</w:t>
            </w:r>
          </w:p>
        </w:tc>
      </w:tr>
      <w:tr w:rsidR="009C5B5C" w:rsidRPr="004051AF" w14:paraId="2DFBB6FE" w14:textId="77777777" w:rsidTr="00946D26">
        <w:trPr>
          <w:cnfStyle w:val="000000010000" w:firstRow="0" w:lastRow="0" w:firstColumn="0" w:lastColumn="0" w:oddVBand="0" w:evenVBand="0" w:oddHBand="0" w:evenHBand="1" w:firstRowFirstColumn="0" w:firstRowLastColumn="0" w:lastRowFirstColumn="0" w:lastRowLastColumn="0"/>
        </w:trPr>
        <w:tc>
          <w:tcPr>
            <w:tcW w:w="9350" w:type="dxa"/>
          </w:tcPr>
          <w:p w14:paraId="07504888" w14:textId="77777777" w:rsidR="009C5B5C" w:rsidRPr="009C5B5C" w:rsidRDefault="009C5B5C" w:rsidP="00946D26">
            <w:pPr>
              <w:pStyle w:val="RFSResponse"/>
              <w:pBdr>
                <w:top w:val="none" w:sz="0" w:space="0" w:color="auto"/>
                <w:left w:val="none" w:sz="0" w:space="0" w:color="auto"/>
                <w:bottom w:val="none" w:sz="0" w:space="0" w:color="auto"/>
                <w:right w:val="none" w:sz="0" w:space="0" w:color="auto"/>
              </w:pBdr>
              <w:rPr>
                <w:sz w:val="22"/>
              </w:rPr>
            </w:pPr>
            <w:r>
              <w:rPr>
                <w:sz w:val="22"/>
              </w:rPr>
              <w:t xml:space="preserve">a. </w:t>
            </w:r>
            <w:r w:rsidRPr="004051AF">
              <w:rPr>
                <w:sz w:val="22"/>
              </w:rPr>
              <w:t>Agree to the requirements of this Section.</w:t>
            </w:r>
          </w:p>
          <w:p w14:paraId="200622A8" w14:textId="77777777" w:rsidR="009C5B5C" w:rsidRPr="009C5B5C" w:rsidRDefault="009C5B5C" w:rsidP="00946D26">
            <w:pPr>
              <w:pStyle w:val="RFSResponse"/>
              <w:pBdr>
                <w:top w:val="none" w:sz="0" w:space="0" w:color="auto"/>
                <w:left w:val="none" w:sz="0" w:space="0" w:color="auto"/>
                <w:bottom w:val="none" w:sz="0" w:space="0" w:color="auto"/>
                <w:right w:val="none" w:sz="0" w:space="0" w:color="auto"/>
              </w:pBdr>
              <w:rPr>
                <w:sz w:val="22"/>
              </w:rPr>
            </w:pPr>
            <w:r w:rsidRPr="009C5B5C">
              <w:rPr>
                <w:sz w:val="22"/>
              </w:rPr>
              <w:t xml:space="preserve">b. </w:t>
            </w:r>
            <w:r>
              <w:rPr>
                <w:sz w:val="22"/>
              </w:rPr>
              <w:t>D</w:t>
            </w:r>
            <w:r w:rsidRPr="009C5B5C">
              <w:rPr>
                <w:sz w:val="22"/>
              </w:rPr>
              <w:t>escribe past similar experiences in promoting continual improvement and lessons learned from past projects of a similar scope.</w:t>
            </w:r>
          </w:p>
          <w:p w14:paraId="62D8106D" w14:textId="2135012B" w:rsidR="009C5B5C" w:rsidRDefault="009C5B5C" w:rsidP="00946D26">
            <w:pPr>
              <w:pStyle w:val="RFSResponse"/>
              <w:pBdr>
                <w:top w:val="none" w:sz="0" w:space="0" w:color="auto"/>
                <w:left w:val="none" w:sz="0" w:space="0" w:color="auto"/>
                <w:bottom w:val="none" w:sz="0" w:space="0" w:color="auto"/>
                <w:right w:val="none" w:sz="0" w:space="0" w:color="auto"/>
              </w:pBdr>
            </w:pPr>
            <w:r w:rsidRPr="009C5B5C">
              <w:rPr>
                <w:sz w:val="22"/>
              </w:rPr>
              <w:t xml:space="preserve">c. Explain how the </w:t>
            </w:r>
            <w:r w:rsidR="00411BB4">
              <w:rPr>
                <w:sz w:val="22"/>
                <w:szCs w:val="22"/>
              </w:rPr>
              <w:t>Respondent</w:t>
            </w:r>
            <w:r w:rsidRPr="009C5B5C">
              <w:rPr>
                <w:sz w:val="22"/>
              </w:rPr>
              <w:t xml:space="preserve"> will plan for quality reviews of DDI vendor deliverables by the QA vendor and CSB, and periodic reviews by the IV&amp;V vendor.</w:t>
            </w:r>
          </w:p>
          <w:p w14:paraId="73D6CD20" w14:textId="3E4AAED2" w:rsidR="0097729F" w:rsidRDefault="0097729F" w:rsidP="00946D26">
            <w:pPr>
              <w:pStyle w:val="RFSResponse"/>
              <w:pBdr>
                <w:top w:val="none" w:sz="0" w:space="0" w:color="auto"/>
                <w:left w:val="none" w:sz="0" w:space="0" w:color="auto"/>
                <w:bottom w:val="none" w:sz="0" w:space="0" w:color="auto"/>
                <w:right w:val="none" w:sz="0" w:space="0" w:color="auto"/>
              </w:pBdr>
              <w:rPr>
                <w:szCs w:val="22"/>
              </w:rPr>
            </w:pPr>
            <w:r>
              <w:rPr>
                <w:sz w:val="22"/>
                <w:szCs w:val="22"/>
              </w:rPr>
              <w:t>d. D</w:t>
            </w:r>
            <w:r w:rsidRPr="00F66A3E">
              <w:rPr>
                <w:sz w:val="22"/>
                <w:szCs w:val="22"/>
              </w:rPr>
              <w:t xml:space="preserve">escribe how the </w:t>
            </w:r>
            <w:r w:rsidR="00411BB4">
              <w:rPr>
                <w:sz w:val="22"/>
                <w:szCs w:val="22"/>
              </w:rPr>
              <w:t>Respondent</w:t>
            </w:r>
            <w:r w:rsidRPr="00F66A3E">
              <w:rPr>
                <w:sz w:val="22"/>
                <w:szCs w:val="22"/>
              </w:rPr>
              <w:t xml:space="preserve"> will manage and own the master schedule and keep it up-to-date based on regular DDI vendor updates.</w:t>
            </w:r>
          </w:p>
          <w:p w14:paraId="2A2A87E9" w14:textId="77777777" w:rsidR="0097729F" w:rsidRDefault="0097729F" w:rsidP="00946D26">
            <w:pPr>
              <w:pStyle w:val="RFSResponse"/>
              <w:pBdr>
                <w:top w:val="none" w:sz="0" w:space="0" w:color="auto"/>
                <w:left w:val="none" w:sz="0" w:space="0" w:color="auto"/>
                <w:bottom w:val="none" w:sz="0" w:space="0" w:color="auto"/>
                <w:right w:val="none" w:sz="0" w:space="0" w:color="auto"/>
              </w:pBdr>
              <w:rPr>
                <w:szCs w:val="22"/>
              </w:rPr>
            </w:pPr>
            <w:r>
              <w:rPr>
                <w:sz w:val="22"/>
                <w:szCs w:val="22"/>
              </w:rPr>
              <w:t>e. P</w:t>
            </w:r>
            <w:r w:rsidRPr="00F66A3E">
              <w:rPr>
                <w:sz w:val="22"/>
                <w:szCs w:val="22"/>
              </w:rPr>
              <w:t>rovide a sample executive report from another project of similar size and scope</w:t>
            </w:r>
            <w:r>
              <w:rPr>
                <w:sz w:val="22"/>
                <w:szCs w:val="22"/>
              </w:rPr>
              <w:t>.</w:t>
            </w:r>
          </w:p>
          <w:p w14:paraId="3FDC5001" w14:textId="52217FE3" w:rsidR="0097729F" w:rsidRDefault="0097729F" w:rsidP="00946D26">
            <w:pPr>
              <w:pStyle w:val="RFSResponse"/>
              <w:pBdr>
                <w:top w:val="none" w:sz="0" w:space="0" w:color="auto"/>
                <w:left w:val="none" w:sz="0" w:space="0" w:color="auto"/>
                <w:bottom w:val="none" w:sz="0" w:space="0" w:color="auto"/>
                <w:right w:val="none" w:sz="0" w:space="0" w:color="auto"/>
              </w:pBdr>
              <w:rPr>
                <w:szCs w:val="22"/>
              </w:rPr>
            </w:pPr>
            <w:r>
              <w:rPr>
                <w:sz w:val="22"/>
                <w:szCs w:val="22"/>
              </w:rPr>
              <w:t>f. E</w:t>
            </w:r>
            <w:r w:rsidRPr="00F66A3E">
              <w:rPr>
                <w:sz w:val="22"/>
                <w:szCs w:val="22"/>
              </w:rPr>
              <w:t xml:space="preserve">xplain any tools and skills the </w:t>
            </w:r>
            <w:r w:rsidR="00411BB4">
              <w:rPr>
                <w:sz w:val="22"/>
                <w:szCs w:val="22"/>
              </w:rPr>
              <w:t>Respondent</w:t>
            </w:r>
            <w:r w:rsidRPr="00F66A3E">
              <w:rPr>
                <w:sz w:val="22"/>
                <w:szCs w:val="22"/>
              </w:rPr>
              <w:t xml:space="preserve"> will bring to create and monitor the master project schedule </w:t>
            </w:r>
            <w:r>
              <w:rPr>
                <w:sz w:val="22"/>
                <w:szCs w:val="22"/>
              </w:rPr>
              <w:t>and</w:t>
            </w:r>
            <w:r w:rsidRPr="00F66A3E">
              <w:rPr>
                <w:sz w:val="22"/>
                <w:szCs w:val="22"/>
              </w:rPr>
              <w:t xml:space="preserve"> help ensure the development and implementation of INvest in three years</w:t>
            </w:r>
            <w:r>
              <w:rPr>
                <w:sz w:val="22"/>
                <w:szCs w:val="22"/>
              </w:rPr>
              <w:t>.</w:t>
            </w:r>
          </w:p>
          <w:p w14:paraId="3A6ACB08" w14:textId="67064BCF" w:rsidR="0097729F" w:rsidRPr="002A4B48" w:rsidRDefault="0097729F" w:rsidP="00946D26">
            <w:pPr>
              <w:pStyle w:val="RFSResponse"/>
              <w:pBdr>
                <w:top w:val="none" w:sz="0" w:space="0" w:color="auto"/>
                <w:left w:val="none" w:sz="0" w:space="0" w:color="auto"/>
                <w:bottom w:val="none" w:sz="0" w:space="0" w:color="auto"/>
                <w:right w:val="none" w:sz="0" w:space="0" w:color="auto"/>
              </w:pBdr>
            </w:pPr>
            <w:r>
              <w:rPr>
                <w:sz w:val="22"/>
                <w:szCs w:val="22"/>
              </w:rPr>
              <w:t>g. D</w:t>
            </w:r>
            <w:r w:rsidRPr="00F66A3E">
              <w:rPr>
                <w:sz w:val="22"/>
                <w:szCs w:val="22"/>
              </w:rPr>
              <w:t xml:space="preserve">escribe </w:t>
            </w:r>
            <w:r>
              <w:rPr>
                <w:sz w:val="22"/>
                <w:szCs w:val="22"/>
              </w:rPr>
              <w:t xml:space="preserve">the </w:t>
            </w:r>
            <w:r w:rsidRPr="00F66A3E">
              <w:rPr>
                <w:sz w:val="22"/>
                <w:szCs w:val="22"/>
              </w:rPr>
              <w:t xml:space="preserve">approach </w:t>
            </w:r>
            <w:r>
              <w:rPr>
                <w:sz w:val="22"/>
                <w:szCs w:val="22"/>
              </w:rPr>
              <w:t xml:space="preserve">that the </w:t>
            </w:r>
            <w:r w:rsidR="00411BB4">
              <w:rPr>
                <w:sz w:val="22"/>
                <w:szCs w:val="22"/>
              </w:rPr>
              <w:t xml:space="preserve">Respondent </w:t>
            </w:r>
            <w:r>
              <w:rPr>
                <w:sz w:val="22"/>
                <w:szCs w:val="22"/>
              </w:rPr>
              <w:t>shall</w:t>
            </w:r>
            <w:r w:rsidRPr="00F66A3E">
              <w:rPr>
                <w:sz w:val="22"/>
                <w:szCs w:val="22"/>
              </w:rPr>
              <w:t xml:space="preserve"> use to monitor DDI vendor’s quality, cost, effectiveness, and timely completion of all DDI vendor deliverables and milestones.</w:t>
            </w:r>
          </w:p>
        </w:tc>
      </w:tr>
    </w:tbl>
    <w:p w14:paraId="79E04E9D" w14:textId="77777777" w:rsidR="009C5B5C" w:rsidRPr="00445440" w:rsidRDefault="009C5B5C" w:rsidP="009C5B5C">
      <w:pPr>
        <w:pStyle w:val="RFSResponse"/>
        <w:pBdr>
          <w:top w:val="none" w:sz="0" w:space="0" w:color="auto"/>
          <w:left w:val="none" w:sz="0" w:space="0" w:color="auto"/>
          <w:bottom w:val="none" w:sz="0" w:space="0" w:color="auto"/>
          <w:right w:val="none" w:sz="0" w:space="0" w:color="auto"/>
        </w:pBdr>
      </w:pPr>
    </w:p>
    <w:p w14:paraId="494DEB8A" w14:textId="04E80F3E" w:rsidR="00152C40" w:rsidRPr="00445440" w:rsidRDefault="00C56573" w:rsidP="00507D2E">
      <w:pPr>
        <w:pStyle w:val="Heading2"/>
      </w:pPr>
      <w:r w:rsidRPr="00C56573">
        <w:t xml:space="preserve"> </w:t>
      </w:r>
      <w:r w:rsidR="00152C40" w:rsidRPr="00445440">
        <w:t>Federal Child Support System Certification</w:t>
      </w:r>
    </w:p>
    <w:p w14:paraId="4D51F7E8" w14:textId="4ED11230" w:rsidR="00152C40" w:rsidRDefault="00152C40" w:rsidP="003C32C0">
      <w:pPr>
        <w:pStyle w:val="Body"/>
      </w:pPr>
      <w:r w:rsidRPr="00445440">
        <w:t xml:space="preserve">Any child support enforcement system being built must be </w:t>
      </w:r>
      <w:r w:rsidR="00706F2E">
        <w:t>f</w:t>
      </w:r>
      <w:r w:rsidRPr="00445440">
        <w:t xml:space="preserve">ederally </w:t>
      </w:r>
      <w:r w:rsidR="00706F2E">
        <w:t>c</w:t>
      </w:r>
      <w:r w:rsidRPr="00445440">
        <w:t xml:space="preserve">ertificated in accordance with the </w:t>
      </w:r>
      <w:r w:rsidR="009B5D2A">
        <w:t xml:space="preserve">latest version of the </w:t>
      </w:r>
      <w:r w:rsidRPr="00445440">
        <w:t xml:space="preserve">document “Automated Systems for Child Support Enforcement: A Guide for States” from OCSE. These requirements will need to be met by the system with absolute adherence. The </w:t>
      </w:r>
      <w:r w:rsidR="001C2F33">
        <w:t>INvest Project</w:t>
      </w:r>
      <w:r w:rsidR="00EC6766">
        <w:t xml:space="preserve"> will require </w:t>
      </w:r>
      <w:r w:rsidR="00C90D84">
        <w:t xml:space="preserve">the PMO </w:t>
      </w:r>
      <w:r w:rsidR="00EC6766">
        <w:t>vendor and S</w:t>
      </w:r>
      <w:r w:rsidRPr="00445440">
        <w:t xml:space="preserve">tate resources to closely monitor issues, progress, and reporting related to </w:t>
      </w:r>
      <w:r w:rsidR="002F4BE2">
        <w:t>f</w:t>
      </w:r>
      <w:r w:rsidRPr="00445440">
        <w:t xml:space="preserve">ederal </w:t>
      </w:r>
      <w:r w:rsidR="002F4BE2">
        <w:t>c</w:t>
      </w:r>
      <w:r w:rsidRPr="00445440">
        <w:t xml:space="preserve">ertification. This area will be given high priority and continual oversight by both </w:t>
      </w:r>
      <w:r w:rsidR="00B36BD9">
        <w:t xml:space="preserve">the PMO </w:t>
      </w:r>
      <w:r w:rsidRPr="00445440">
        <w:t>vendor and CSB executives.</w:t>
      </w:r>
    </w:p>
    <w:p w14:paraId="5B836999" w14:textId="77777777" w:rsidR="00946D26" w:rsidRDefault="00946D26" w:rsidP="00946D26">
      <w:pPr>
        <w:pStyle w:val="Body"/>
        <w:rPr>
          <w:szCs w:val="22"/>
        </w:rPr>
      </w:pPr>
      <w:r>
        <w:rPr>
          <w:szCs w:val="22"/>
        </w:rPr>
        <w:t>The PMO vendor will have the following responsibilities:</w:t>
      </w:r>
    </w:p>
    <w:p w14:paraId="56FD6A45" w14:textId="589A6DE5" w:rsidR="00946D26" w:rsidRDefault="009B6507" w:rsidP="00946D26">
      <w:pPr>
        <w:pStyle w:val="Body"/>
        <w:numPr>
          <w:ilvl w:val="0"/>
          <w:numId w:val="114"/>
        </w:numPr>
        <w:rPr>
          <w:szCs w:val="22"/>
        </w:rPr>
      </w:pPr>
      <w:r w:rsidRPr="00F66A3E">
        <w:rPr>
          <w:szCs w:val="22"/>
        </w:rPr>
        <w:t xml:space="preserve">The PMO vendor </w:t>
      </w:r>
      <w:r w:rsidR="00946D26">
        <w:rPr>
          <w:szCs w:val="22"/>
        </w:rPr>
        <w:t>shall</w:t>
      </w:r>
      <w:r w:rsidR="00946D26" w:rsidRPr="00F66A3E">
        <w:rPr>
          <w:szCs w:val="22"/>
        </w:rPr>
        <w:t xml:space="preserve"> </w:t>
      </w:r>
      <w:r w:rsidRPr="00F66A3E">
        <w:rPr>
          <w:szCs w:val="22"/>
        </w:rPr>
        <w:t>be responsible for managing the project to ensure that the DDI vendor delivers a complete and functional INvest system that is certified by OCSE.</w:t>
      </w:r>
    </w:p>
    <w:p w14:paraId="1E9BC8C7" w14:textId="261355D8" w:rsidR="00D221BE" w:rsidRDefault="00D221BE" w:rsidP="00946D26">
      <w:pPr>
        <w:pStyle w:val="Body"/>
        <w:numPr>
          <w:ilvl w:val="0"/>
          <w:numId w:val="114"/>
        </w:numPr>
        <w:rPr>
          <w:szCs w:val="22"/>
        </w:rPr>
      </w:pPr>
      <w:r w:rsidRPr="00946D26">
        <w:rPr>
          <w:szCs w:val="22"/>
        </w:rPr>
        <w:t xml:space="preserve">The PMO vendor </w:t>
      </w:r>
      <w:r w:rsidR="00946D26">
        <w:rPr>
          <w:szCs w:val="22"/>
        </w:rPr>
        <w:t xml:space="preserve">shall </w:t>
      </w:r>
      <w:r w:rsidRPr="00946D26">
        <w:rPr>
          <w:szCs w:val="22"/>
        </w:rPr>
        <w:t xml:space="preserve">ensure that the DDI vendor successfully executes the federal test deck, including creating all documentation to explain and document results. The PMO vendor </w:t>
      </w:r>
      <w:r w:rsidR="000E1733">
        <w:rPr>
          <w:szCs w:val="22"/>
        </w:rPr>
        <w:t>shall</w:t>
      </w:r>
      <w:r w:rsidR="000E1733" w:rsidRPr="00946D26">
        <w:rPr>
          <w:szCs w:val="22"/>
        </w:rPr>
        <w:t xml:space="preserve"> </w:t>
      </w:r>
      <w:r w:rsidRPr="00946D26">
        <w:rPr>
          <w:szCs w:val="22"/>
        </w:rPr>
        <w:t xml:space="preserve">be responsible for reviewing the DDI vendor’s written responses for the federal certification process and proving traceability to INvest requirements. The PMO vendor </w:t>
      </w:r>
      <w:r w:rsidR="000E1733">
        <w:rPr>
          <w:szCs w:val="22"/>
        </w:rPr>
        <w:t>shall</w:t>
      </w:r>
      <w:r w:rsidR="000E1733" w:rsidRPr="00946D26">
        <w:rPr>
          <w:szCs w:val="22"/>
        </w:rPr>
        <w:t xml:space="preserve"> </w:t>
      </w:r>
      <w:r w:rsidRPr="00946D26">
        <w:rPr>
          <w:szCs w:val="22"/>
        </w:rPr>
        <w:t>assist the DDI vendor and CSB with the development of any responses, presentations, or on-site visits with OCSE.</w:t>
      </w:r>
      <w:r w:rsidR="000E1733">
        <w:rPr>
          <w:szCs w:val="22"/>
        </w:rPr>
        <w:t xml:space="preserve"> When requested, the PMO vendor shall lead the data gathering and content development for certification-related documents.</w:t>
      </w:r>
    </w:p>
    <w:p w14:paraId="19AC617E" w14:textId="783417EA" w:rsidR="00946D26" w:rsidRDefault="00946D26" w:rsidP="00946D26">
      <w:pPr>
        <w:pStyle w:val="Body"/>
        <w:numPr>
          <w:ilvl w:val="0"/>
          <w:numId w:val="114"/>
        </w:numPr>
        <w:rPr>
          <w:szCs w:val="22"/>
        </w:rPr>
      </w:pPr>
      <w:r w:rsidRPr="00F66A3E">
        <w:rPr>
          <w:szCs w:val="22"/>
        </w:rPr>
        <w:t xml:space="preserve">The PMO vendor </w:t>
      </w:r>
      <w:r>
        <w:rPr>
          <w:szCs w:val="22"/>
        </w:rPr>
        <w:t xml:space="preserve">shall </w:t>
      </w:r>
      <w:r w:rsidRPr="00F66A3E">
        <w:rPr>
          <w:szCs w:val="22"/>
        </w:rPr>
        <w:t>ensure the DDI vendor provides an ongoing analysis of any federal certification and/or federal test deck gaps believed to exist. The PMO vendor will verify the DDI vendor is producing a quarterly certification report detailing certification efforts, issues, and resources. Issues deemed urgent by CSB may be required to be reported in a more frequent manner.</w:t>
      </w:r>
      <w:r w:rsidR="00D26466">
        <w:rPr>
          <w:szCs w:val="22"/>
        </w:rPr>
        <w:t xml:space="preserve"> </w:t>
      </w:r>
    </w:p>
    <w:p w14:paraId="735267DB" w14:textId="1880734A" w:rsidR="00946D26" w:rsidRPr="00946D26" w:rsidRDefault="00946D26" w:rsidP="00946D26">
      <w:pPr>
        <w:pStyle w:val="Body"/>
        <w:numPr>
          <w:ilvl w:val="0"/>
          <w:numId w:val="114"/>
        </w:numPr>
        <w:rPr>
          <w:szCs w:val="22"/>
        </w:rPr>
      </w:pPr>
      <w:r w:rsidRPr="00F66A3E">
        <w:rPr>
          <w:szCs w:val="22"/>
        </w:rPr>
        <w:t xml:space="preserve">The PMO vendor </w:t>
      </w:r>
      <w:r>
        <w:rPr>
          <w:szCs w:val="22"/>
        </w:rPr>
        <w:t>shall</w:t>
      </w:r>
      <w:r w:rsidRPr="00F66A3E">
        <w:rPr>
          <w:szCs w:val="22"/>
        </w:rPr>
        <w:t xml:space="preserve"> ensure the DDI vendor adheres to any future federal certification requirements or state law changes published in any new or revised certification guide, other federal communications, or state law. The PMO vendor will assist CSB and the DDI vendor with the change control process as necessary.</w:t>
      </w:r>
    </w:p>
    <w:p w14:paraId="3751150A" w14:textId="687A499D" w:rsidR="001803C8" w:rsidRDefault="001803C8" w:rsidP="003C32C0">
      <w:pPr>
        <w:pStyle w:val="Body"/>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9B6507" w:rsidRPr="004051AF" w14:paraId="7A7FBF58" w14:textId="77777777" w:rsidTr="00946D26">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60BE2AE0" w14:textId="77777777" w:rsidR="009B6507" w:rsidRPr="004051AF" w:rsidRDefault="009B6507" w:rsidP="00946D26">
            <w:pPr>
              <w:pStyle w:val="RFSResponse"/>
              <w:pBdr>
                <w:top w:val="none" w:sz="0" w:space="0" w:color="auto"/>
                <w:left w:val="none" w:sz="0" w:space="0" w:color="auto"/>
                <w:bottom w:val="none" w:sz="0" w:space="0" w:color="auto"/>
                <w:right w:val="none" w:sz="0" w:space="0" w:color="auto"/>
              </w:pBdr>
              <w:rPr>
                <w:b/>
                <w:sz w:val="22"/>
              </w:rPr>
            </w:pPr>
            <w:r w:rsidRPr="004051AF">
              <w:rPr>
                <w:b/>
                <w:sz w:val="22"/>
              </w:rPr>
              <w:t>Response Requirements</w:t>
            </w:r>
          </w:p>
        </w:tc>
      </w:tr>
      <w:tr w:rsidR="009B6507" w:rsidRPr="002A4B48" w14:paraId="1EB9A74B" w14:textId="77777777" w:rsidTr="00946D26">
        <w:trPr>
          <w:cnfStyle w:val="000000010000" w:firstRow="0" w:lastRow="0" w:firstColumn="0" w:lastColumn="0" w:oddVBand="0" w:evenVBand="0" w:oddHBand="0" w:evenHBand="1" w:firstRowFirstColumn="0" w:firstRowLastColumn="0" w:lastRowFirstColumn="0" w:lastRowLastColumn="0"/>
        </w:trPr>
        <w:tc>
          <w:tcPr>
            <w:tcW w:w="9350" w:type="dxa"/>
          </w:tcPr>
          <w:p w14:paraId="11DC895C" w14:textId="77777777" w:rsidR="009B6507" w:rsidRPr="009C5B5C" w:rsidRDefault="009B6507" w:rsidP="00946D26">
            <w:pPr>
              <w:pStyle w:val="RFSResponse"/>
              <w:pBdr>
                <w:top w:val="none" w:sz="0" w:space="0" w:color="auto"/>
                <w:left w:val="none" w:sz="0" w:space="0" w:color="auto"/>
                <w:bottom w:val="none" w:sz="0" w:space="0" w:color="auto"/>
                <w:right w:val="none" w:sz="0" w:space="0" w:color="auto"/>
              </w:pBdr>
              <w:rPr>
                <w:sz w:val="22"/>
              </w:rPr>
            </w:pPr>
            <w:r>
              <w:rPr>
                <w:sz w:val="22"/>
              </w:rPr>
              <w:t xml:space="preserve">a. </w:t>
            </w:r>
            <w:r w:rsidRPr="004051AF">
              <w:rPr>
                <w:sz w:val="22"/>
              </w:rPr>
              <w:t>Agree to the requirements of this Section.</w:t>
            </w:r>
          </w:p>
          <w:p w14:paraId="36BD3FC6" w14:textId="5DE8D523" w:rsidR="009B6507" w:rsidRPr="00946D26" w:rsidRDefault="009B6507" w:rsidP="009B6507">
            <w:pPr>
              <w:pStyle w:val="RFSResponse"/>
              <w:pBdr>
                <w:top w:val="none" w:sz="0" w:space="0" w:color="auto"/>
                <w:left w:val="none" w:sz="0" w:space="0" w:color="auto"/>
                <w:bottom w:val="none" w:sz="0" w:space="0" w:color="auto"/>
                <w:right w:val="none" w:sz="0" w:space="0" w:color="auto"/>
              </w:pBdr>
              <w:rPr>
                <w:sz w:val="22"/>
              </w:rPr>
            </w:pPr>
            <w:r w:rsidRPr="009C5B5C">
              <w:rPr>
                <w:sz w:val="22"/>
              </w:rPr>
              <w:t>b.</w:t>
            </w:r>
            <w:r>
              <w:rPr>
                <w:sz w:val="22"/>
              </w:rPr>
              <w:t xml:space="preserve"> Describe </w:t>
            </w:r>
            <w:r w:rsidR="00411BB4">
              <w:rPr>
                <w:sz w:val="22"/>
              </w:rPr>
              <w:t xml:space="preserve">the </w:t>
            </w:r>
            <w:r w:rsidR="00411BB4">
              <w:rPr>
                <w:sz w:val="22"/>
                <w:szCs w:val="22"/>
              </w:rPr>
              <w:t>Respondent’s</w:t>
            </w:r>
            <w:r>
              <w:rPr>
                <w:sz w:val="22"/>
              </w:rPr>
              <w:t xml:space="preserve"> </w:t>
            </w:r>
            <w:r w:rsidRPr="00F66A3E">
              <w:rPr>
                <w:sz w:val="22"/>
                <w:szCs w:val="22"/>
              </w:rPr>
              <w:t>experience delivering a certified OCSE system or relevant cer</w:t>
            </w:r>
            <w:r w:rsidRPr="00946D26">
              <w:rPr>
                <w:sz w:val="22"/>
              </w:rPr>
              <w:t>tification experience.</w:t>
            </w:r>
          </w:p>
          <w:p w14:paraId="653F02C0" w14:textId="18109510" w:rsidR="00946D26" w:rsidRPr="00946D26" w:rsidRDefault="00946D26" w:rsidP="009B6507">
            <w:pPr>
              <w:pStyle w:val="RFSResponse"/>
              <w:pBdr>
                <w:top w:val="none" w:sz="0" w:space="0" w:color="auto"/>
                <w:left w:val="none" w:sz="0" w:space="0" w:color="auto"/>
                <w:bottom w:val="none" w:sz="0" w:space="0" w:color="auto"/>
                <w:right w:val="none" w:sz="0" w:space="0" w:color="auto"/>
              </w:pBdr>
              <w:rPr>
                <w:sz w:val="22"/>
              </w:rPr>
            </w:pPr>
            <w:r w:rsidRPr="00946D26">
              <w:rPr>
                <w:sz w:val="22"/>
              </w:rPr>
              <w:t xml:space="preserve">c. </w:t>
            </w:r>
            <w:r>
              <w:rPr>
                <w:sz w:val="22"/>
              </w:rPr>
              <w:t xml:space="preserve">Describe </w:t>
            </w:r>
            <w:r w:rsidR="00411BB4">
              <w:rPr>
                <w:sz w:val="22"/>
              </w:rPr>
              <w:t xml:space="preserve">the </w:t>
            </w:r>
            <w:r w:rsidR="00411BB4">
              <w:rPr>
                <w:sz w:val="22"/>
                <w:szCs w:val="22"/>
              </w:rPr>
              <w:t>Respondent’s</w:t>
            </w:r>
            <w:r w:rsidR="00411BB4" w:rsidRPr="00946D26" w:rsidDel="00946D26">
              <w:rPr>
                <w:sz w:val="22"/>
              </w:rPr>
              <w:t xml:space="preserve"> </w:t>
            </w:r>
            <w:r w:rsidRPr="00946D26">
              <w:rPr>
                <w:sz w:val="22"/>
              </w:rPr>
              <w:t xml:space="preserve">staff </w:t>
            </w:r>
            <w:r w:rsidRPr="00F66A3E">
              <w:rPr>
                <w:sz w:val="22"/>
                <w:szCs w:val="22"/>
              </w:rPr>
              <w:t>and c</w:t>
            </w:r>
            <w:r w:rsidRPr="00946D26">
              <w:rPr>
                <w:sz w:val="22"/>
              </w:rPr>
              <w:t>orporate experience with the federal certification process.</w:t>
            </w:r>
            <w:r w:rsidR="00D26466">
              <w:rPr>
                <w:sz w:val="22"/>
              </w:rPr>
              <w:t xml:space="preserve"> </w:t>
            </w:r>
          </w:p>
          <w:p w14:paraId="1FF9A182" w14:textId="707C691F" w:rsidR="00946D26" w:rsidRDefault="00946D26" w:rsidP="009B6507">
            <w:pPr>
              <w:pStyle w:val="RFSResponse"/>
              <w:pBdr>
                <w:top w:val="none" w:sz="0" w:space="0" w:color="auto"/>
                <w:left w:val="none" w:sz="0" w:space="0" w:color="auto"/>
                <w:bottom w:val="none" w:sz="0" w:space="0" w:color="auto"/>
                <w:right w:val="none" w:sz="0" w:space="0" w:color="auto"/>
              </w:pBdr>
            </w:pPr>
            <w:r>
              <w:rPr>
                <w:sz w:val="22"/>
              </w:rPr>
              <w:t xml:space="preserve">d. Describe </w:t>
            </w:r>
            <w:r w:rsidR="00411BB4">
              <w:rPr>
                <w:sz w:val="22"/>
              </w:rPr>
              <w:t xml:space="preserve">the </w:t>
            </w:r>
            <w:r w:rsidR="00411BB4">
              <w:rPr>
                <w:sz w:val="22"/>
                <w:szCs w:val="22"/>
              </w:rPr>
              <w:t>Respondent’s</w:t>
            </w:r>
            <w:r w:rsidR="00411BB4" w:rsidDel="00946D26">
              <w:rPr>
                <w:sz w:val="22"/>
              </w:rPr>
              <w:t xml:space="preserve"> </w:t>
            </w:r>
            <w:r w:rsidRPr="00946D26">
              <w:rPr>
                <w:sz w:val="22"/>
              </w:rPr>
              <w:t xml:space="preserve">certification </w:t>
            </w:r>
            <w:r w:rsidR="00BB1B46">
              <w:rPr>
                <w:sz w:val="22"/>
              </w:rPr>
              <w:t xml:space="preserve">risk </w:t>
            </w:r>
            <w:r w:rsidRPr="00946D26">
              <w:rPr>
                <w:sz w:val="22"/>
              </w:rPr>
              <w:t>analysis and reporting approach</w:t>
            </w:r>
            <w:r>
              <w:rPr>
                <w:sz w:val="22"/>
              </w:rPr>
              <w:t>. It should be</w:t>
            </w:r>
            <w:r w:rsidRPr="00946D26">
              <w:rPr>
                <w:sz w:val="22"/>
              </w:rPr>
              <w:t xml:space="preserve"> based on best practices and experience</w:t>
            </w:r>
            <w:r>
              <w:rPr>
                <w:sz w:val="22"/>
              </w:rPr>
              <w:t>.</w:t>
            </w:r>
          </w:p>
          <w:p w14:paraId="1A753D34" w14:textId="121A7C1D" w:rsidR="00946D26" w:rsidRPr="002A4B48" w:rsidRDefault="00946D26" w:rsidP="009B6507">
            <w:pPr>
              <w:pStyle w:val="RFSResponse"/>
              <w:pBdr>
                <w:top w:val="none" w:sz="0" w:space="0" w:color="auto"/>
                <w:left w:val="none" w:sz="0" w:space="0" w:color="auto"/>
                <w:bottom w:val="none" w:sz="0" w:space="0" w:color="auto"/>
                <w:right w:val="none" w:sz="0" w:space="0" w:color="auto"/>
              </w:pBdr>
            </w:pPr>
            <w:r>
              <w:rPr>
                <w:sz w:val="22"/>
                <w:szCs w:val="22"/>
              </w:rPr>
              <w:t>e. P</w:t>
            </w:r>
            <w:r w:rsidRPr="00F66A3E">
              <w:rPr>
                <w:sz w:val="22"/>
                <w:szCs w:val="22"/>
              </w:rPr>
              <w:t>rovide a plan on how to monitor updated publications and communications</w:t>
            </w:r>
            <w:r>
              <w:rPr>
                <w:sz w:val="22"/>
                <w:szCs w:val="22"/>
              </w:rPr>
              <w:t xml:space="preserve"> related to f</w:t>
            </w:r>
            <w:r w:rsidRPr="00F66A3E">
              <w:rPr>
                <w:sz w:val="22"/>
                <w:szCs w:val="22"/>
              </w:rPr>
              <w:t>uture federal certification requirements or state law changes.</w:t>
            </w:r>
          </w:p>
        </w:tc>
      </w:tr>
    </w:tbl>
    <w:p w14:paraId="686A0258" w14:textId="26E47D4C" w:rsidR="00316AB2" w:rsidRDefault="007D1E8A" w:rsidP="00316AB2">
      <w:pPr>
        <w:pStyle w:val="Heading2"/>
      </w:pPr>
      <w:r w:rsidRPr="00445440">
        <w:t>Requirement</w:t>
      </w:r>
      <w:r w:rsidR="00316AB2">
        <w:t>s Management</w:t>
      </w:r>
      <w:r w:rsidRPr="00445440">
        <w:t xml:space="preserve"> </w:t>
      </w:r>
    </w:p>
    <w:p w14:paraId="550719F5" w14:textId="45E8D198" w:rsidR="00B72231" w:rsidRPr="00316AB2" w:rsidRDefault="00B72231" w:rsidP="00316AB2">
      <w:pPr>
        <w:ind w:left="1080"/>
        <w:rPr>
          <w:rFonts w:ascii="Arial" w:hAnsi="Arial"/>
        </w:rPr>
      </w:pPr>
      <w:r w:rsidRPr="00316AB2">
        <w:rPr>
          <w:rFonts w:ascii="Arial" w:hAnsi="Arial"/>
        </w:rPr>
        <w:t xml:space="preserve">Requirements </w:t>
      </w:r>
      <w:r w:rsidR="00C43DE9" w:rsidRPr="00316AB2">
        <w:rPr>
          <w:rFonts w:ascii="Arial" w:hAnsi="Arial"/>
        </w:rPr>
        <w:t>m</w:t>
      </w:r>
      <w:r w:rsidRPr="00316AB2">
        <w:rPr>
          <w:rFonts w:ascii="Arial" w:hAnsi="Arial"/>
        </w:rPr>
        <w:t xml:space="preserve">anagement will be key to ensuring the INvest requirements are being met throughout the project. The ultimate goal of requirements management is to deliver a federally certified system that also meets </w:t>
      </w:r>
      <w:r w:rsidR="007A6597" w:rsidRPr="00316AB2">
        <w:rPr>
          <w:rFonts w:ascii="Arial" w:hAnsi="Arial"/>
        </w:rPr>
        <w:t>INvest</w:t>
      </w:r>
      <w:r w:rsidRPr="00316AB2">
        <w:rPr>
          <w:rFonts w:ascii="Arial" w:hAnsi="Arial"/>
        </w:rPr>
        <w:t xml:space="preserve"> requirements</w:t>
      </w:r>
      <w:r w:rsidR="006657FA" w:rsidRPr="00316AB2">
        <w:rPr>
          <w:rFonts w:ascii="Arial" w:hAnsi="Arial"/>
        </w:rPr>
        <w:t xml:space="preserve"> (</w:t>
      </w:r>
      <w:r w:rsidR="00813D12" w:rsidRPr="00316AB2">
        <w:rPr>
          <w:rFonts w:ascii="Arial" w:hAnsi="Arial"/>
        </w:rPr>
        <w:t>i.e., f</w:t>
      </w:r>
      <w:r w:rsidR="006657FA" w:rsidRPr="00316AB2">
        <w:rPr>
          <w:rFonts w:ascii="Arial" w:hAnsi="Arial"/>
        </w:rPr>
        <w:t>eatures)</w:t>
      </w:r>
      <w:r w:rsidRPr="00316AB2">
        <w:rPr>
          <w:rFonts w:ascii="Arial" w:hAnsi="Arial"/>
        </w:rPr>
        <w:t xml:space="preserve">. </w:t>
      </w:r>
    </w:p>
    <w:p w14:paraId="28F04820" w14:textId="4C8D4E71" w:rsidR="00B44B3F" w:rsidRDefault="00B72231" w:rsidP="003C32C0">
      <w:pPr>
        <w:pStyle w:val="Body"/>
      </w:pPr>
      <w:r w:rsidRPr="003C32C0">
        <w:t xml:space="preserve">At a high level, </w:t>
      </w:r>
      <w:r w:rsidR="00B44B3F">
        <w:t xml:space="preserve">there are six (6) </w:t>
      </w:r>
      <w:r w:rsidRPr="003C32C0">
        <w:t>INvest “core</w:t>
      </w:r>
      <w:r w:rsidR="00C43DE9" w:rsidRPr="003C32C0">
        <w:t xml:space="preserve">” </w:t>
      </w:r>
      <w:r w:rsidRPr="003C32C0">
        <w:t>functional</w:t>
      </w:r>
      <w:r w:rsidR="00B44B3F">
        <w:t xml:space="preserve"> mod</w:t>
      </w:r>
      <w:r w:rsidR="00BF1281">
        <w:t>u</w:t>
      </w:r>
      <w:r w:rsidR="00B44B3F">
        <w:t>l</w:t>
      </w:r>
      <w:r w:rsidR="00BF1281">
        <w:t>e</w:t>
      </w:r>
      <w:r w:rsidR="00B44B3F">
        <w:t>s:</w:t>
      </w:r>
    </w:p>
    <w:p w14:paraId="632748F6" w14:textId="73B47BA0" w:rsidR="00B44B3F" w:rsidRDefault="00B44B3F" w:rsidP="00B44B3F">
      <w:pPr>
        <w:pStyle w:val="Body"/>
        <w:numPr>
          <w:ilvl w:val="0"/>
          <w:numId w:val="92"/>
        </w:numPr>
      </w:pPr>
      <w:r>
        <w:t>C</w:t>
      </w:r>
      <w:r w:rsidRPr="003C32C0">
        <w:t xml:space="preserve">ase </w:t>
      </w:r>
      <w:r w:rsidR="00B72231" w:rsidRPr="003C32C0">
        <w:t xml:space="preserve">initiation </w:t>
      </w:r>
    </w:p>
    <w:p w14:paraId="1FCBE327" w14:textId="77777777" w:rsidR="00B44B3F" w:rsidRDefault="00B44B3F" w:rsidP="00B44B3F">
      <w:pPr>
        <w:pStyle w:val="Body"/>
        <w:numPr>
          <w:ilvl w:val="0"/>
          <w:numId w:val="92"/>
        </w:numPr>
      </w:pPr>
      <w:r>
        <w:t>Establishment</w:t>
      </w:r>
    </w:p>
    <w:p w14:paraId="4A321C09" w14:textId="5BE72EF2" w:rsidR="00B44B3F" w:rsidRDefault="00B44B3F" w:rsidP="00B44B3F">
      <w:pPr>
        <w:pStyle w:val="Body"/>
        <w:numPr>
          <w:ilvl w:val="0"/>
          <w:numId w:val="92"/>
        </w:numPr>
      </w:pPr>
      <w:r>
        <w:t>Enforc</w:t>
      </w:r>
      <w:r w:rsidR="00170B2F">
        <w:t>e</w:t>
      </w:r>
      <w:r>
        <w:t>ment</w:t>
      </w:r>
    </w:p>
    <w:p w14:paraId="3E37C9A6" w14:textId="77777777" w:rsidR="00B44B3F" w:rsidRDefault="00B44B3F" w:rsidP="00B44B3F">
      <w:pPr>
        <w:pStyle w:val="Body"/>
        <w:numPr>
          <w:ilvl w:val="0"/>
          <w:numId w:val="92"/>
        </w:numPr>
      </w:pPr>
      <w:r>
        <w:t>Locate</w:t>
      </w:r>
    </w:p>
    <w:p w14:paraId="1D7B8990" w14:textId="77777777" w:rsidR="00B44B3F" w:rsidRDefault="00B44B3F" w:rsidP="00B44B3F">
      <w:pPr>
        <w:pStyle w:val="Body"/>
        <w:numPr>
          <w:ilvl w:val="0"/>
          <w:numId w:val="92"/>
        </w:numPr>
      </w:pPr>
      <w:r>
        <w:t>Case Management</w:t>
      </w:r>
    </w:p>
    <w:p w14:paraId="307F8B53" w14:textId="77777777" w:rsidR="00B44B3F" w:rsidRDefault="00B44B3F" w:rsidP="00B44B3F">
      <w:pPr>
        <w:pStyle w:val="Body"/>
        <w:numPr>
          <w:ilvl w:val="0"/>
          <w:numId w:val="92"/>
        </w:numPr>
      </w:pPr>
      <w:r>
        <w:t>Financials</w:t>
      </w:r>
    </w:p>
    <w:p w14:paraId="26BF2CAA" w14:textId="77777777" w:rsidR="00B44B3F" w:rsidRDefault="00B44B3F" w:rsidP="00F103FF">
      <w:pPr>
        <w:pStyle w:val="Body"/>
      </w:pPr>
    </w:p>
    <w:p w14:paraId="0C7BB821" w14:textId="2F4D608F" w:rsidR="00B72231" w:rsidRPr="003C32C0" w:rsidRDefault="00B72231" w:rsidP="00B44B3F">
      <w:pPr>
        <w:pStyle w:val="Body"/>
      </w:pPr>
      <w:r w:rsidRPr="003C32C0">
        <w:t>The</w:t>
      </w:r>
      <w:r w:rsidR="00BF1281">
        <w:t xml:space="preserve"> functional</w:t>
      </w:r>
      <w:r w:rsidR="00C43DE9" w:rsidRPr="003C32C0">
        <w:t xml:space="preserve"> </w:t>
      </w:r>
      <w:r w:rsidRPr="003C32C0">
        <w:t xml:space="preserve">requirements </w:t>
      </w:r>
      <w:r w:rsidR="00BF1281" w:rsidRPr="001A7C07">
        <w:t xml:space="preserve">(see </w:t>
      </w:r>
      <w:r w:rsidR="00BF1281">
        <w:t>DDI RFS Attachment F, C</w:t>
      </w:r>
      <w:r w:rsidR="00BF1281" w:rsidRPr="001A7C07">
        <w:t xml:space="preserve">hapter </w:t>
      </w:r>
      <w:r w:rsidR="00BF1281">
        <w:t>7</w:t>
      </w:r>
      <w:r w:rsidR="00BF1281" w:rsidRPr="001A7C07">
        <w:t>)</w:t>
      </w:r>
      <w:r w:rsidR="00BF1281">
        <w:t xml:space="preserve"> </w:t>
      </w:r>
      <w:r w:rsidRPr="003C32C0">
        <w:t xml:space="preserve">include </w:t>
      </w:r>
      <w:r w:rsidR="006D58DC" w:rsidRPr="003C32C0">
        <w:t>b</w:t>
      </w:r>
      <w:r w:rsidRPr="003C32C0">
        <w:t xml:space="preserve">usiness </w:t>
      </w:r>
      <w:r w:rsidR="006D58DC" w:rsidRPr="003C32C0">
        <w:t>p</w:t>
      </w:r>
      <w:r w:rsidRPr="003C32C0">
        <w:t xml:space="preserve">rocess </w:t>
      </w:r>
      <w:r w:rsidR="006D58DC" w:rsidRPr="003C32C0">
        <w:t>m</w:t>
      </w:r>
      <w:r w:rsidRPr="003C32C0">
        <w:t xml:space="preserve">odels (BPMs), </w:t>
      </w:r>
      <w:r w:rsidR="000F651E" w:rsidRPr="003C32C0">
        <w:t>b</w:t>
      </w:r>
      <w:r w:rsidRPr="003C32C0">
        <w:t xml:space="preserve">usiness </w:t>
      </w:r>
      <w:r w:rsidR="000F651E" w:rsidRPr="003C32C0">
        <w:t>s</w:t>
      </w:r>
      <w:r w:rsidRPr="003C32C0">
        <w:t>ervices</w:t>
      </w:r>
      <w:r w:rsidR="00C43DE9" w:rsidRPr="003C32C0">
        <w:t>,</w:t>
      </w:r>
      <w:r w:rsidRPr="003C32C0">
        <w:t xml:space="preserve"> and </w:t>
      </w:r>
      <w:r w:rsidR="000F651E" w:rsidRPr="003C32C0">
        <w:t>u</w:t>
      </w:r>
      <w:r w:rsidRPr="003C32C0">
        <w:t xml:space="preserve">se </w:t>
      </w:r>
      <w:r w:rsidR="000F651E" w:rsidRPr="003C32C0">
        <w:t>c</w:t>
      </w:r>
      <w:r w:rsidRPr="003C32C0">
        <w:t>ases</w:t>
      </w:r>
      <w:r w:rsidR="000F651E" w:rsidRPr="003C32C0">
        <w:t xml:space="preserve"> (UCs)</w:t>
      </w:r>
      <w:r w:rsidRPr="001A7C07">
        <w:t>.</w:t>
      </w:r>
      <w:r w:rsidRPr="003C32C0">
        <w:t xml:space="preserve"> The </w:t>
      </w:r>
      <w:r w:rsidR="00C43DE9" w:rsidRPr="003C32C0">
        <w:t xml:space="preserve">“non-core” functional </w:t>
      </w:r>
      <w:r w:rsidRPr="003C32C0">
        <w:t xml:space="preserve">requirements </w:t>
      </w:r>
      <w:r w:rsidR="00823D3C" w:rsidRPr="003C32C0">
        <w:t xml:space="preserve">examples </w:t>
      </w:r>
      <w:r w:rsidRPr="003C32C0">
        <w:t xml:space="preserve">include </w:t>
      </w:r>
      <w:r w:rsidR="00C43DE9" w:rsidRPr="003C32C0">
        <w:t>the Enterprise Content Management (ECM)</w:t>
      </w:r>
      <w:r w:rsidRPr="003C32C0">
        <w:t xml:space="preserve">, </w:t>
      </w:r>
      <w:r w:rsidR="00C43DE9" w:rsidRPr="003C32C0">
        <w:t xml:space="preserve">Business Intelligence/Reporting, </w:t>
      </w:r>
      <w:r w:rsidRPr="003C32C0">
        <w:t xml:space="preserve">and Global Requirements </w:t>
      </w:r>
      <w:r w:rsidRPr="001A7C07">
        <w:t xml:space="preserve">(see </w:t>
      </w:r>
      <w:r w:rsidR="00813D12">
        <w:t xml:space="preserve">DDI RFS </w:t>
      </w:r>
      <w:r w:rsidR="00B44B3F">
        <w:t>Attachment F, C</w:t>
      </w:r>
      <w:r w:rsidRPr="001A7C07">
        <w:t xml:space="preserve">hapter </w:t>
      </w:r>
      <w:r w:rsidR="00F02D58">
        <w:t>8</w:t>
      </w:r>
      <w:r w:rsidRPr="001A7C07">
        <w:t>).</w:t>
      </w:r>
      <w:r w:rsidR="00823D3C" w:rsidRPr="003C32C0">
        <w:t xml:space="preserve"> Technical Solution Requirements (see </w:t>
      </w:r>
      <w:r w:rsidR="00813D12">
        <w:t xml:space="preserve">DDI RFS </w:t>
      </w:r>
      <w:r w:rsidR="00B44B3F">
        <w:t xml:space="preserve">Attachment F, </w:t>
      </w:r>
      <w:r w:rsidR="00823D3C" w:rsidRPr="00E527C5">
        <w:t xml:space="preserve">chapter </w:t>
      </w:r>
      <w:r w:rsidR="00424AF3">
        <w:t>9</w:t>
      </w:r>
      <w:r w:rsidR="00823D3C" w:rsidRPr="00E527C5">
        <w:t>)</w:t>
      </w:r>
      <w:r w:rsidR="00823D3C" w:rsidRPr="003C32C0">
        <w:t xml:space="preserve"> examples include Architecture, Infrastructure, Mobile, and API-Driven Multigrained Service Platforms.</w:t>
      </w:r>
    </w:p>
    <w:p w14:paraId="256AE3F6" w14:textId="03CFF1EF" w:rsidR="00B72231" w:rsidRPr="003C32C0" w:rsidRDefault="00BF1281" w:rsidP="003C32C0">
      <w:pPr>
        <w:pStyle w:val="Body"/>
      </w:pPr>
      <w:r>
        <w:t>Since gathering</w:t>
      </w:r>
      <w:r w:rsidR="00FA4B9B">
        <w:t xml:space="preserve"> the </w:t>
      </w:r>
      <w:r w:rsidR="00FA4B9B" w:rsidRPr="003C32C0">
        <w:t>functional requirements</w:t>
      </w:r>
      <w:r w:rsidR="00B72231" w:rsidRPr="003C32C0">
        <w:t>, CSB performed a thorough analysis of the</w:t>
      </w:r>
      <w:r w:rsidR="00FA4B9B">
        <w:t>se</w:t>
      </w:r>
      <w:r w:rsidR="00B72231" w:rsidRPr="003C32C0">
        <w:t xml:space="preserve"> requirements. During the analysis, some requirements were further refined and some outdated and/or missing requirements were discovered. The </w:t>
      </w:r>
      <w:r w:rsidR="000115E0">
        <w:t xml:space="preserve">prioritized </w:t>
      </w:r>
      <w:r w:rsidR="00B72231" w:rsidRPr="003C32C0">
        <w:t>list below represents the items that were identified during CSB’s requirements review:</w:t>
      </w:r>
    </w:p>
    <w:p w14:paraId="67A689C3" w14:textId="7106804C" w:rsidR="0038531B" w:rsidRPr="00095DF3" w:rsidRDefault="0038531B" w:rsidP="00095DF3">
      <w:pPr>
        <w:pStyle w:val="ListParagraph"/>
        <w:numPr>
          <w:ilvl w:val="0"/>
          <w:numId w:val="90"/>
        </w:numPr>
        <w:spacing w:before="60" w:after="60"/>
        <w:contextualSpacing w:val="0"/>
        <w:rPr>
          <w:rFonts w:ascii="Arial" w:hAnsi="Arial"/>
        </w:rPr>
      </w:pPr>
      <w:r w:rsidRPr="00095DF3">
        <w:rPr>
          <w:rFonts w:ascii="Arial" w:hAnsi="Arial"/>
        </w:rPr>
        <w:t>Income Withholding – Requirements written prior to State legislative and FEM changes</w:t>
      </w:r>
      <w:r w:rsidR="00EB03BF" w:rsidRPr="00095DF3">
        <w:rPr>
          <w:rFonts w:ascii="Arial" w:hAnsi="Arial"/>
        </w:rPr>
        <w:t>.</w:t>
      </w:r>
    </w:p>
    <w:p w14:paraId="7AFFDECB" w14:textId="28D65B1B" w:rsidR="0038531B" w:rsidRPr="00095DF3" w:rsidRDefault="0038531B" w:rsidP="00095DF3">
      <w:pPr>
        <w:pStyle w:val="ListParagraph"/>
        <w:numPr>
          <w:ilvl w:val="0"/>
          <w:numId w:val="90"/>
        </w:numPr>
        <w:spacing w:before="60" w:after="60"/>
        <w:contextualSpacing w:val="0"/>
        <w:rPr>
          <w:rFonts w:ascii="Arial" w:hAnsi="Arial"/>
        </w:rPr>
      </w:pPr>
      <w:r w:rsidRPr="00095DF3">
        <w:rPr>
          <w:rFonts w:ascii="Arial" w:hAnsi="Arial"/>
        </w:rPr>
        <w:t xml:space="preserve">Medical Support – Requirements written prior to the Affordable Care Act (ACA). </w:t>
      </w:r>
    </w:p>
    <w:p w14:paraId="45131399" w14:textId="5D3DBBB8" w:rsidR="0038531B" w:rsidRPr="00095DF3" w:rsidRDefault="0038531B" w:rsidP="00095DF3">
      <w:pPr>
        <w:pStyle w:val="ListParagraph"/>
        <w:numPr>
          <w:ilvl w:val="0"/>
          <w:numId w:val="90"/>
        </w:numPr>
        <w:spacing w:before="60" w:after="60"/>
        <w:contextualSpacing w:val="0"/>
        <w:rPr>
          <w:rFonts w:ascii="Arial" w:hAnsi="Arial"/>
        </w:rPr>
      </w:pPr>
      <w:r w:rsidRPr="00095DF3">
        <w:rPr>
          <w:rFonts w:ascii="Arial" w:hAnsi="Arial"/>
        </w:rPr>
        <w:t xml:space="preserve">Uniform Interstate Family Support Act (UIFSA) – Requirements written for UIFSA 2007, not 2008.  </w:t>
      </w:r>
    </w:p>
    <w:p w14:paraId="07E3A62F" w14:textId="43C40A21" w:rsidR="0038531B" w:rsidRPr="00095DF3" w:rsidRDefault="0038531B" w:rsidP="00095DF3">
      <w:pPr>
        <w:pStyle w:val="ListParagraph"/>
        <w:numPr>
          <w:ilvl w:val="0"/>
          <w:numId w:val="90"/>
        </w:numPr>
        <w:spacing w:before="60" w:after="60"/>
        <w:contextualSpacing w:val="0"/>
        <w:rPr>
          <w:rFonts w:ascii="Arial" w:hAnsi="Arial"/>
        </w:rPr>
      </w:pPr>
      <w:r w:rsidRPr="00095DF3">
        <w:rPr>
          <w:rFonts w:ascii="Arial" w:hAnsi="Arial"/>
        </w:rPr>
        <w:t xml:space="preserve">Flexibility, Efficiency, and Modernization in Child Support Enforcement Programs Final Rule-Requirements – </w:t>
      </w:r>
      <w:r w:rsidR="00B44B3F" w:rsidRPr="00095DF3">
        <w:rPr>
          <w:rFonts w:ascii="Arial" w:hAnsi="Arial"/>
        </w:rPr>
        <w:t xml:space="preserve">Requirements </w:t>
      </w:r>
      <w:r w:rsidRPr="00095DF3">
        <w:rPr>
          <w:rFonts w:ascii="Arial" w:hAnsi="Arial"/>
        </w:rPr>
        <w:t xml:space="preserve">written prior to this rule being published. Requirements will be needed for FIDM changes and incarcerated obligors. </w:t>
      </w:r>
    </w:p>
    <w:p w14:paraId="3E1FE62B" w14:textId="47ACCB81" w:rsidR="00B72231" w:rsidRPr="00095DF3" w:rsidRDefault="0038531B" w:rsidP="00095DF3">
      <w:pPr>
        <w:pStyle w:val="ListParagraph"/>
        <w:numPr>
          <w:ilvl w:val="0"/>
          <w:numId w:val="90"/>
        </w:numPr>
        <w:spacing w:before="60" w:after="60"/>
        <w:contextualSpacing w:val="0"/>
        <w:rPr>
          <w:rFonts w:ascii="Arial" w:hAnsi="Arial"/>
        </w:rPr>
      </w:pPr>
      <w:r w:rsidRPr="00095DF3">
        <w:rPr>
          <w:rFonts w:ascii="Arial" w:hAnsi="Arial"/>
        </w:rPr>
        <w:t>Professional License Suspension – No specific business requirements.</w:t>
      </w:r>
    </w:p>
    <w:p w14:paraId="24792D5C" w14:textId="4B8C75A5" w:rsidR="00020A80" w:rsidRPr="003C32C0" w:rsidRDefault="00020A80" w:rsidP="00230BFC">
      <w:pPr>
        <w:pStyle w:val="Heading30"/>
      </w:pPr>
      <w:r w:rsidRPr="003C32C0">
        <w:t xml:space="preserve">Requirements </w:t>
      </w:r>
      <w:r w:rsidR="00F611E0" w:rsidRPr="003C32C0">
        <w:t>Confirmation</w:t>
      </w:r>
    </w:p>
    <w:p w14:paraId="6DD909DA" w14:textId="498C6074" w:rsidR="009C2276" w:rsidRPr="003C32C0" w:rsidRDefault="009C2276" w:rsidP="003C32C0">
      <w:pPr>
        <w:pStyle w:val="Body"/>
      </w:pPr>
      <w:r w:rsidRPr="003C32C0">
        <w:t xml:space="preserve">To ensure that the DDI vendor fully understands the intent and scope of the functional requirements, the </w:t>
      </w:r>
      <w:r w:rsidR="00261A8C">
        <w:t xml:space="preserve">CSB </w:t>
      </w:r>
      <w:r w:rsidR="00BF1281">
        <w:t xml:space="preserve">Functional Analysts </w:t>
      </w:r>
      <w:r w:rsidR="00BF1281" w:rsidRPr="00F34F21">
        <w:t xml:space="preserve">(FAs) </w:t>
      </w:r>
      <w:r w:rsidRPr="003C32C0">
        <w:t>will go over the features of each module with the DDI vendor’s designers at the start of the contract. These sessions will be called requirements confirmation sessions and will be a critical step in the project.</w:t>
      </w:r>
    </w:p>
    <w:p w14:paraId="57CDE09C" w14:textId="68DCD30B" w:rsidR="00020A80" w:rsidRPr="003C32C0" w:rsidRDefault="00020A80" w:rsidP="003C32C0">
      <w:pPr>
        <w:pStyle w:val="Body"/>
      </w:pPr>
      <w:r w:rsidRPr="003C32C0">
        <w:t xml:space="preserve">The goal of the requirements </w:t>
      </w:r>
      <w:r w:rsidR="00F611E0" w:rsidRPr="003C32C0">
        <w:t xml:space="preserve">confirmation </w:t>
      </w:r>
      <w:r w:rsidRPr="003C32C0">
        <w:t xml:space="preserve">sessions is to transfer the detailed knowledge and understanding of the functional requirements from the INvest </w:t>
      </w:r>
      <w:r w:rsidR="008F4E67" w:rsidRPr="003C32C0">
        <w:t>FAs</w:t>
      </w:r>
      <w:r w:rsidRPr="003C32C0">
        <w:t xml:space="preserve"> to the appropriate </w:t>
      </w:r>
      <w:r w:rsidR="009C2276" w:rsidRPr="003C32C0">
        <w:t xml:space="preserve">DDI </w:t>
      </w:r>
      <w:r w:rsidRPr="003C32C0">
        <w:t xml:space="preserve">vendor staff to build a common understanding </w:t>
      </w:r>
      <w:r w:rsidR="007355D9" w:rsidRPr="003C32C0">
        <w:t xml:space="preserve">of </w:t>
      </w:r>
      <w:r w:rsidRPr="003C32C0">
        <w:t xml:space="preserve">the requirements. </w:t>
      </w:r>
      <w:r w:rsidR="0062761A" w:rsidRPr="003C32C0">
        <w:t xml:space="preserve">This will also give the DDI vendor an opportunity to validate the sequencing of their proposed schedule. </w:t>
      </w:r>
    </w:p>
    <w:p w14:paraId="3E80F361" w14:textId="060B0F39" w:rsidR="0085265E" w:rsidRDefault="008F4E67" w:rsidP="0085265E">
      <w:pPr>
        <w:pStyle w:val="Body"/>
      </w:pPr>
      <w:r w:rsidRPr="00C566A0">
        <w:t xml:space="preserve">The PMO vendor </w:t>
      </w:r>
      <w:r w:rsidR="00740AE1">
        <w:t>shall</w:t>
      </w:r>
      <w:r w:rsidR="00740AE1" w:rsidRPr="00C566A0">
        <w:t xml:space="preserve"> </w:t>
      </w:r>
      <w:r w:rsidRPr="00C566A0">
        <w:t>assign a P</w:t>
      </w:r>
      <w:r w:rsidR="00740AE1">
        <w:t xml:space="preserve">roject </w:t>
      </w:r>
      <w:r w:rsidRPr="00C566A0">
        <w:t>M</w:t>
      </w:r>
      <w:r w:rsidR="00740AE1">
        <w:t>anager</w:t>
      </w:r>
      <w:r w:rsidRPr="00C566A0">
        <w:t xml:space="preserve"> to attend</w:t>
      </w:r>
      <w:r w:rsidR="00E22E90" w:rsidRPr="00C566A0">
        <w:t xml:space="preserve"> the requirements confirmation </w:t>
      </w:r>
      <w:r w:rsidR="00020A80" w:rsidRPr="00C566A0">
        <w:t xml:space="preserve">sessions </w:t>
      </w:r>
      <w:r w:rsidRPr="00C566A0">
        <w:t>that the</w:t>
      </w:r>
      <w:r w:rsidR="00020A80" w:rsidRPr="00C566A0">
        <w:t xml:space="preserve"> CSB </w:t>
      </w:r>
      <w:r w:rsidRPr="00C566A0">
        <w:t>FA</w:t>
      </w:r>
      <w:r w:rsidR="00C90D84">
        <w:t>s</w:t>
      </w:r>
      <w:r w:rsidR="00020A80" w:rsidRPr="00C566A0">
        <w:t xml:space="preserve"> </w:t>
      </w:r>
      <w:r w:rsidRPr="00C566A0">
        <w:t>will lead</w:t>
      </w:r>
      <w:r w:rsidRPr="003C32C0">
        <w:t>.</w:t>
      </w:r>
      <w:r w:rsidR="007355D9" w:rsidRPr="003C32C0">
        <w:t xml:space="preserve"> </w:t>
      </w:r>
      <w:r w:rsidR="002B4318">
        <w:t>The DDI vendor staff will attend these sessions and t</w:t>
      </w:r>
      <w:r w:rsidR="00A66FD3" w:rsidRPr="003C32C0">
        <w:t>o ensure continuity, i</w:t>
      </w:r>
      <w:r w:rsidR="00964EE2" w:rsidRPr="003C32C0">
        <w:t xml:space="preserve">dentified </w:t>
      </w:r>
      <w:r w:rsidR="00E22E90" w:rsidRPr="003C32C0">
        <w:t>c</w:t>
      </w:r>
      <w:r w:rsidR="00964EE2" w:rsidRPr="003C32C0">
        <w:t xml:space="preserve">ounty </w:t>
      </w:r>
      <w:r w:rsidR="00E22E90" w:rsidRPr="003C32C0">
        <w:t>s</w:t>
      </w:r>
      <w:r w:rsidR="00964EE2" w:rsidRPr="003C32C0">
        <w:t xml:space="preserve">takeholders will also attend these sessions. </w:t>
      </w:r>
      <w:r w:rsidR="0085265E">
        <w:t>T</w:t>
      </w:r>
      <w:r w:rsidR="0085265E" w:rsidRPr="00F34F21">
        <w:t xml:space="preserve">he PMO vendor will assist the CSB </w:t>
      </w:r>
      <w:r w:rsidR="00BF1281" w:rsidRPr="003C32C0">
        <w:t>FAs</w:t>
      </w:r>
      <w:r w:rsidR="00BF1281" w:rsidRPr="00F34F21">
        <w:t xml:space="preserve"> </w:t>
      </w:r>
      <w:r w:rsidR="0085265E" w:rsidRPr="00F34F21">
        <w:t>in working with the DDI vendor during requirements confirmation to identify specific rules that need to be added, expanded upon, or rewritten to address any functional requirements missing from these areas.</w:t>
      </w:r>
      <w:r w:rsidR="0085265E" w:rsidRPr="003C32C0">
        <w:t xml:space="preserve"> </w:t>
      </w:r>
    </w:p>
    <w:p w14:paraId="102EB7BC" w14:textId="5F25BB98" w:rsidR="00020A80" w:rsidRPr="003C32C0" w:rsidRDefault="00020A80" w:rsidP="003C32C0">
      <w:pPr>
        <w:pStyle w:val="Body"/>
      </w:pPr>
      <w:r w:rsidRPr="003C32C0">
        <w:t xml:space="preserve">The requirements </w:t>
      </w:r>
      <w:r w:rsidR="00AB647B" w:rsidRPr="003C32C0">
        <w:t xml:space="preserve">confirmation </w:t>
      </w:r>
      <w:r w:rsidRPr="003C32C0">
        <w:t xml:space="preserve">sessions </w:t>
      </w:r>
      <w:r w:rsidR="00AB647B" w:rsidRPr="003C32C0">
        <w:t>will</w:t>
      </w:r>
      <w:r w:rsidRPr="003C32C0">
        <w:t xml:space="preserve"> last </w:t>
      </w:r>
      <w:r w:rsidR="00AB647B" w:rsidRPr="003C32C0">
        <w:t>no more than two</w:t>
      </w:r>
      <w:r w:rsidRPr="003C32C0">
        <w:t xml:space="preserve"> weeks depending on the length of time needed for discussion, but the </w:t>
      </w:r>
      <w:r w:rsidR="00261A8C">
        <w:t>CSB</w:t>
      </w:r>
      <w:r w:rsidR="00261A8C" w:rsidRPr="003C32C0">
        <w:t xml:space="preserve"> </w:t>
      </w:r>
      <w:r w:rsidR="008F4E67" w:rsidRPr="003C32C0">
        <w:t>FA</w:t>
      </w:r>
      <w:r w:rsidRPr="003C32C0">
        <w:t xml:space="preserve">s will expedite the sessions when appropriate. The </w:t>
      </w:r>
      <w:r w:rsidR="00AB647B" w:rsidRPr="003C32C0">
        <w:t xml:space="preserve">PMO </w:t>
      </w:r>
      <w:r w:rsidRPr="003C32C0">
        <w:t xml:space="preserve">vendor should reflect </w:t>
      </w:r>
      <w:r w:rsidR="00AB647B" w:rsidRPr="003C32C0">
        <w:t xml:space="preserve">two </w:t>
      </w:r>
      <w:r w:rsidRPr="003C32C0">
        <w:t xml:space="preserve">weeks in the schedule for the sessions. </w:t>
      </w:r>
    </w:p>
    <w:p w14:paraId="6B4B72D3" w14:textId="001279F6" w:rsidR="00020A80" w:rsidRPr="003C32C0" w:rsidRDefault="002B4318" w:rsidP="003C32C0">
      <w:pPr>
        <w:pStyle w:val="Body"/>
      </w:pPr>
      <w:r>
        <w:t>The a</w:t>
      </w:r>
      <w:r w:rsidR="00020A80" w:rsidRPr="003C32C0">
        <w:t xml:space="preserve">genda for </w:t>
      </w:r>
      <w:r w:rsidR="00AB647B" w:rsidRPr="003C32C0">
        <w:t>r</w:t>
      </w:r>
      <w:r w:rsidR="00020A80" w:rsidRPr="003C32C0">
        <w:t xml:space="preserve">equirements </w:t>
      </w:r>
      <w:r w:rsidR="00AB647B" w:rsidRPr="003C32C0">
        <w:t>confirmation s</w:t>
      </w:r>
      <w:r w:rsidR="00020A80" w:rsidRPr="003C32C0">
        <w:t>essions</w:t>
      </w:r>
      <w:r>
        <w:t xml:space="preserve"> is as follows</w:t>
      </w:r>
      <w:r w:rsidR="00020A80" w:rsidRPr="003C32C0">
        <w:t xml:space="preserve">: </w:t>
      </w:r>
    </w:p>
    <w:p w14:paraId="4880E616" w14:textId="50C2155C" w:rsidR="00020A80" w:rsidRPr="004B0B4F" w:rsidRDefault="007355D9" w:rsidP="00200930">
      <w:pPr>
        <w:pStyle w:val="ListParagraph"/>
        <w:numPr>
          <w:ilvl w:val="0"/>
          <w:numId w:val="66"/>
        </w:numPr>
        <w:rPr>
          <w:rFonts w:ascii="Arial" w:hAnsi="Arial"/>
        </w:rPr>
      </w:pPr>
      <w:r w:rsidRPr="004B0B4F">
        <w:rPr>
          <w:rFonts w:ascii="Arial" w:hAnsi="Arial"/>
        </w:rPr>
        <w:t>Indiana Uniqueness</w:t>
      </w:r>
    </w:p>
    <w:p w14:paraId="1407C751" w14:textId="40BA43E3" w:rsidR="00020A80" w:rsidRPr="004B0B4F" w:rsidRDefault="007355D9" w:rsidP="00200930">
      <w:pPr>
        <w:pStyle w:val="ListParagraph"/>
        <w:numPr>
          <w:ilvl w:val="0"/>
          <w:numId w:val="66"/>
        </w:numPr>
        <w:rPr>
          <w:rFonts w:ascii="Arial" w:hAnsi="Arial"/>
        </w:rPr>
      </w:pPr>
      <w:r w:rsidRPr="004B0B4F">
        <w:rPr>
          <w:rFonts w:ascii="Arial" w:hAnsi="Arial"/>
        </w:rPr>
        <w:t>BPM Features/UC Description/Walk-Through</w:t>
      </w:r>
      <w:r w:rsidRPr="004B0B4F" w:rsidDel="007355D9">
        <w:rPr>
          <w:rFonts w:ascii="Arial" w:hAnsi="Arial"/>
        </w:rPr>
        <w:t xml:space="preserve"> </w:t>
      </w:r>
    </w:p>
    <w:p w14:paraId="49B193EB" w14:textId="77777777" w:rsidR="00020A80" w:rsidRPr="004B0B4F" w:rsidRDefault="00020A80" w:rsidP="00200930">
      <w:pPr>
        <w:pStyle w:val="ListParagraph"/>
        <w:numPr>
          <w:ilvl w:val="0"/>
          <w:numId w:val="66"/>
        </w:numPr>
        <w:rPr>
          <w:rFonts w:ascii="Arial" w:hAnsi="Arial"/>
        </w:rPr>
      </w:pPr>
      <w:r w:rsidRPr="004B0B4F">
        <w:rPr>
          <w:rFonts w:ascii="Arial" w:hAnsi="Arial"/>
        </w:rPr>
        <w:t xml:space="preserve">Questions </w:t>
      </w:r>
    </w:p>
    <w:p w14:paraId="227C48E3" w14:textId="77777777" w:rsidR="006C0624" w:rsidRPr="00445440" w:rsidRDefault="006C0624" w:rsidP="00230BFC">
      <w:pPr>
        <w:pStyle w:val="Heading30"/>
      </w:pPr>
      <w:r w:rsidRPr="00445440">
        <w:t>Traceability</w:t>
      </w:r>
    </w:p>
    <w:p w14:paraId="32059A7D" w14:textId="295D22CD" w:rsidR="006A509C" w:rsidRPr="003C32C0" w:rsidRDefault="006C0624" w:rsidP="006A509C">
      <w:pPr>
        <w:pStyle w:val="Body"/>
      </w:pPr>
      <w:r w:rsidRPr="003C32C0">
        <w:t xml:space="preserve">Throughout the </w:t>
      </w:r>
      <w:r w:rsidR="001C2F33">
        <w:t>INvest Project</w:t>
      </w:r>
      <w:r w:rsidRPr="003C32C0">
        <w:t xml:space="preserve">, each </w:t>
      </w:r>
      <w:r w:rsidR="0070318B" w:rsidRPr="003C32C0">
        <w:t>INvest</w:t>
      </w:r>
      <w:r w:rsidRPr="003C32C0">
        <w:t xml:space="preserve"> requirement must be able to be traced from its origin through statewide implementation of the system </w:t>
      </w:r>
      <w:r w:rsidR="0070318B" w:rsidRPr="003C32C0">
        <w:t>via a DDI vendor</w:t>
      </w:r>
      <w:r w:rsidR="001F6F5F">
        <w:noBreakHyphen/>
      </w:r>
      <w:r w:rsidR="0070318B" w:rsidRPr="003C32C0">
        <w:t xml:space="preserve">recommended application lifecycle management (ALM) tool. </w:t>
      </w:r>
      <w:r w:rsidRPr="003C32C0">
        <w:t xml:space="preserve">Changes to requirements and/or development artifacts will be tracked and maintained </w:t>
      </w:r>
      <w:r w:rsidR="0070318B" w:rsidRPr="003C32C0">
        <w:t>for historical record and certification traceability</w:t>
      </w:r>
      <w:r w:rsidRPr="003C32C0">
        <w:t>.</w:t>
      </w:r>
      <w:r w:rsidR="0070318B" w:rsidRPr="003C32C0">
        <w:t xml:space="preserve"> </w:t>
      </w:r>
      <w:r w:rsidR="008B6502" w:rsidRPr="003C32C0">
        <w:t>The DDI vendor will provide a vision and methodology for documenting and maintaining traceability throughout the agile software development lifecycle, and back to source requirements</w:t>
      </w:r>
      <w:r w:rsidR="002B4318">
        <w:t>.</w:t>
      </w:r>
      <w:r w:rsidR="002B4318" w:rsidRPr="002B4318">
        <w:t xml:space="preserve"> </w:t>
      </w:r>
      <w:r w:rsidR="006A509C" w:rsidRPr="003C32C0">
        <w:t xml:space="preserve">The DDI vendor is responsible for planning, tracking, and reporting requirements management activities for the </w:t>
      </w:r>
      <w:r w:rsidR="006A509C">
        <w:t>INvest Project</w:t>
      </w:r>
      <w:r w:rsidR="006A509C" w:rsidRPr="003C32C0">
        <w:t xml:space="preserve">. </w:t>
      </w:r>
      <w:r w:rsidR="006A509C" w:rsidRPr="006D2219">
        <w:t xml:space="preserve">The PMO vendor supports these activities and ensures the DDI vendor completes these tasks. </w:t>
      </w:r>
      <w:r w:rsidR="006A509C" w:rsidRPr="006A509C">
        <w:t xml:space="preserve"> </w:t>
      </w:r>
      <w:r w:rsidR="006A509C" w:rsidRPr="003C32C0">
        <w:t>The DDI vendor will be responsible for updating any</w:t>
      </w:r>
      <w:r w:rsidR="006A509C">
        <w:t xml:space="preserve"> CSB</w:t>
      </w:r>
      <w:r w:rsidR="006A509C" w:rsidRPr="003C32C0">
        <w:t xml:space="preserve"> approved changes to the requirements after completion of the requirements confirmation session. The DDI vendor will assume full control of the requirements, making approved changes and completing all traceability activities for the remainder of the </w:t>
      </w:r>
      <w:r w:rsidR="006A509C">
        <w:t>INvest Project</w:t>
      </w:r>
      <w:r w:rsidR="006A509C" w:rsidRPr="003C32C0">
        <w:t>.</w:t>
      </w:r>
    </w:p>
    <w:p w14:paraId="1B72857B" w14:textId="41D14CE5" w:rsidR="00FE0D79" w:rsidRDefault="002B4318" w:rsidP="003C32C0">
      <w:pPr>
        <w:pStyle w:val="Body"/>
      </w:pPr>
      <w:r>
        <w:t>T</w:t>
      </w:r>
      <w:r w:rsidR="003706E4" w:rsidRPr="00ED7A98">
        <w:t xml:space="preserve">he PMO vendor </w:t>
      </w:r>
      <w:r w:rsidR="003F1BBE" w:rsidRPr="00ED7A98">
        <w:t>is ultimately responsible for</w:t>
      </w:r>
      <w:r w:rsidR="00737655" w:rsidRPr="00737655">
        <w:rPr>
          <w:szCs w:val="22"/>
        </w:rPr>
        <w:t xml:space="preserve"> </w:t>
      </w:r>
      <w:r w:rsidR="00737655" w:rsidRPr="00F66A3E">
        <w:rPr>
          <w:szCs w:val="22"/>
        </w:rPr>
        <w:t xml:space="preserve">facilitating and managing </w:t>
      </w:r>
      <w:r w:rsidR="003F1BBE" w:rsidRPr="00ED7A98">
        <w:t>the overall requirements management process and ensuring requirements traceability</w:t>
      </w:r>
      <w:r w:rsidR="008B6502" w:rsidRPr="003C32C0">
        <w:t xml:space="preserve">. </w:t>
      </w:r>
      <w:r w:rsidR="00737655">
        <w:t xml:space="preserve">The PMO vendor </w:t>
      </w:r>
      <w:r w:rsidR="00737655" w:rsidRPr="00F66A3E">
        <w:rPr>
          <w:szCs w:val="22"/>
        </w:rPr>
        <w:t>will ensure INvest requirements and ISETS enhancements that are required for INvest Day 0 (and those requirements/features not included for delivery on Day 0) are properly identified, defined, prioritized, tracked, reported, and implemented as part of the requirements management process. The entirety of INvest requirements/features is the INvest product backlog.</w:t>
      </w:r>
      <w:r w:rsidR="00C90D84">
        <w:rPr>
          <w:szCs w:val="22"/>
        </w:rPr>
        <w:t xml:space="preserve"> </w:t>
      </w:r>
      <w:r w:rsidR="00A20001" w:rsidRPr="003C32C0">
        <w:t xml:space="preserve">The PMO vendor </w:t>
      </w:r>
      <w:r w:rsidR="00A071D6">
        <w:t>shall</w:t>
      </w:r>
      <w:r w:rsidR="00A071D6" w:rsidRPr="003C32C0">
        <w:t xml:space="preserve"> </w:t>
      </w:r>
      <w:r w:rsidR="00A20001" w:rsidRPr="003C32C0">
        <w:t xml:space="preserve">be required to </w:t>
      </w:r>
      <w:r w:rsidR="005C4577">
        <w:t xml:space="preserve">be </w:t>
      </w:r>
      <w:r w:rsidR="00F965A8">
        <w:t xml:space="preserve">thoroughly </w:t>
      </w:r>
      <w:r w:rsidR="00A20001" w:rsidRPr="003C32C0">
        <w:t xml:space="preserve">familiar with </w:t>
      </w:r>
      <w:r w:rsidR="000F503F" w:rsidRPr="003C32C0">
        <w:t>INvest</w:t>
      </w:r>
      <w:r w:rsidR="00A20001" w:rsidRPr="003C32C0">
        <w:t xml:space="preserve"> requirement</w:t>
      </w:r>
      <w:r w:rsidR="000F503F" w:rsidRPr="003C32C0">
        <w:t>s</w:t>
      </w:r>
      <w:r w:rsidR="00A20001" w:rsidRPr="003C32C0">
        <w:t xml:space="preserve"> in order to be able to determine accurate and complete deliverables</w:t>
      </w:r>
      <w:r w:rsidR="00737655">
        <w:t xml:space="preserve"> from the DDI vendor</w:t>
      </w:r>
      <w:r w:rsidR="00A20001" w:rsidRPr="003C32C0">
        <w:t>.</w:t>
      </w:r>
      <w:r w:rsidR="00FE0D79">
        <w:t xml:space="preserve"> </w:t>
      </w:r>
    </w:p>
    <w:p w14:paraId="57A3B46A" w14:textId="0B5DE26E" w:rsidR="00A071D6" w:rsidRDefault="00A071D6" w:rsidP="003C32C0">
      <w:pPr>
        <w:pStyle w:val="Body"/>
        <w:rPr>
          <w:szCs w:val="22"/>
        </w:rPr>
      </w:pPr>
      <w:r w:rsidRPr="00F66A3E">
        <w:rPr>
          <w:szCs w:val="22"/>
        </w:rPr>
        <w:t xml:space="preserve">The PMO vendor </w:t>
      </w:r>
      <w:r>
        <w:t>shall</w:t>
      </w:r>
      <w:r w:rsidRPr="00F66A3E" w:rsidDel="00A071D6">
        <w:rPr>
          <w:szCs w:val="22"/>
        </w:rPr>
        <w:t xml:space="preserve"> </w:t>
      </w:r>
      <w:r w:rsidRPr="00F66A3E">
        <w:rPr>
          <w:szCs w:val="22"/>
        </w:rPr>
        <w:t>work with the DDI vendor and CSB to ensure that the requirements confirmation sessions are scheduled in a timely manner and the appropriate participants attend.</w:t>
      </w:r>
    </w:p>
    <w:p w14:paraId="32F920DF" w14:textId="77777777" w:rsidR="00AD0453" w:rsidRDefault="00AD0453" w:rsidP="003C32C0">
      <w:pPr>
        <w:pStyle w:val="Body"/>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946D26" w:rsidRPr="004051AF" w14:paraId="1ED4561B" w14:textId="77777777" w:rsidTr="00946D26">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7A7CBFBB" w14:textId="77777777" w:rsidR="00946D26" w:rsidRPr="004051AF" w:rsidRDefault="00946D26" w:rsidP="00946D26">
            <w:pPr>
              <w:pStyle w:val="RFSResponse"/>
              <w:pBdr>
                <w:top w:val="none" w:sz="0" w:space="0" w:color="auto"/>
                <w:left w:val="none" w:sz="0" w:space="0" w:color="auto"/>
                <w:bottom w:val="none" w:sz="0" w:space="0" w:color="auto"/>
                <w:right w:val="none" w:sz="0" w:space="0" w:color="auto"/>
              </w:pBdr>
              <w:rPr>
                <w:b/>
                <w:sz w:val="22"/>
              </w:rPr>
            </w:pPr>
            <w:r w:rsidRPr="004051AF">
              <w:rPr>
                <w:b/>
                <w:sz w:val="22"/>
              </w:rPr>
              <w:t>Response Requirements</w:t>
            </w:r>
          </w:p>
        </w:tc>
      </w:tr>
      <w:tr w:rsidR="00946D26" w:rsidRPr="002A4B48" w14:paraId="70FC5856" w14:textId="77777777" w:rsidTr="00946D26">
        <w:trPr>
          <w:cnfStyle w:val="000000010000" w:firstRow="0" w:lastRow="0" w:firstColumn="0" w:lastColumn="0" w:oddVBand="0" w:evenVBand="0" w:oddHBand="0" w:evenHBand="1" w:firstRowFirstColumn="0" w:firstRowLastColumn="0" w:lastRowFirstColumn="0" w:lastRowLastColumn="0"/>
        </w:trPr>
        <w:tc>
          <w:tcPr>
            <w:tcW w:w="9350" w:type="dxa"/>
          </w:tcPr>
          <w:p w14:paraId="52F8164F" w14:textId="77777777" w:rsidR="00946D26" w:rsidRPr="009C5B5C" w:rsidRDefault="00946D26" w:rsidP="00946D26">
            <w:pPr>
              <w:pStyle w:val="RFSResponse"/>
              <w:pBdr>
                <w:top w:val="none" w:sz="0" w:space="0" w:color="auto"/>
                <w:left w:val="none" w:sz="0" w:space="0" w:color="auto"/>
                <w:bottom w:val="none" w:sz="0" w:space="0" w:color="auto"/>
                <w:right w:val="none" w:sz="0" w:space="0" w:color="auto"/>
              </w:pBdr>
              <w:rPr>
                <w:sz w:val="22"/>
              </w:rPr>
            </w:pPr>
            <w:r>
              <w:rPr>
                <w:sz w:val="22"/>
              </w:rPr>
              <w:t xml:space="preserve">a. </w:t>
            </w:r>
            <w:r w:rsidRPr="004051AF">
              <w:rPr>
                <w:sz w:val="22"/>
              </w:rPr>
              <w:t>Agree to the requirements of this Section.</w:t>
            </w:r>
          </w:p>
          <w:p w14:paraId="5057A211" w14:textId="4EBC3037" w:rsidR="00E43AE9" w:rsidRDefault="00946D26" w:rsidP="00E43AE9">
            <w:pPr>
              <w:pStyle w:val="RFSResponse"/>
              <w:pBdr>
                <w:top w:val="none" w:sz="0" w:space="0" w:color="auto"/>
                <w:left w:val="none" w:sz="0" w:space="0" w:color="auto"/>
                <w:bottom w:val="none" w:sz="0" w:space="0" w:color="auto"/>
                <w:right w:val="none" w:sz="0" w:space="0" w:color="auto"/>
              </w:pBdr>
              <w:rPr>
                <w:sz w:val="22"/>
              </w:rPr>
            </w:pPr>
            <w:r w:rsidRPr="009C5B5C">
              <w:rPr>
                <w:sz w:val="22"/>
              </w:rPr>
              <w:t>b.</w:t>
            </w:r>
            <w:r w:rsidR="00170B2F">
              <w:t xml:space="preserve"> </w:t>
            </w:r>
            <w:r w:rsidR="00737655" w:rsidRPr="00737655">
              <w:rPr>
                <w:sz w:val="22"/>
              </w:rPr>
              <w:t xml:space="preserve">Confirm that the Respondent has read the </w:t>
            </w:r>
            <w:r w:rsidR="00E43AE9">
              <w:rPr>
                <w:sz w:val="22"/>
              </w:rPr>
              <w:t xml:space="preserve">DDI </w:t>
            </w:r>
            <w:r w:rsidR="00293C8D">
              <w:rPr>
                <w:sz w:val="22"/>
              </w:rPr>
              <w:t xml:space="preserve">documents included </w:t>
            </w:r>
            <w:r w:rsidR="00E43AE9">
              <w:rPr>
                <w:sz w:val="22"/>
              </w:rPr>
              <w:t>with this RFS (</w:t>
            </w:r>
            <w:r w:rsidR="00293C8D">
              <w:rPr>
                <w:sz w:val="22"/>
              </w:rPr>
              <w:t>Attachment</w:t>
            </w:r>
            <w:r w:rsidR="00E43AE9">
              <w:rPr>
                <w:sz w:val="22"/>
              </w:rPr>
              <w:t>s</w:t>
            </w:r>
            <w:r w:rsidR="00293C8D">
              <w:rPr>
                <w:sz w:val="22"/>
              </w:rPr>
              <w:t xml:space="preserve"> </w:t>
            </w:r>
            <w:r w:rsidR="00E43AE9">
              <w:rPr>
                <w:sz w:val="22"/>
              </w:rPr>
              <w:t>F, G and L)</w:t>
            </w:r>
            <w:r w:rsidR="003500AE">
              <w:rPr>
                <w:sz w:val="22"/>
              </w:rPr>
              <w:t xml:space="preserve">, found </w:t>
            </w:r>
            <w:r w:rsidR="003500AE" w:rsidRPr="003500AE">
              <w:rPr>
                <w:sz w:val="22"/>
              </w:rPr>
              <w:t>in the Bidder’s Library (Attachment K)</w:t>
            </w:r>
            <w:r w:rsidR="00737655" w:rsidRPr="00737655">
              <w:rPr>
                <w:sz w:val="22"/>
              </w:rPr>
              <w:t xml:space="preserve">. </w:t>
            </w:r>
            <w:r w:rsidR="009850D1">
              <w:rPr>
                <w:sz w:val="22"/>
              </w:rPr>
              <w:t>Also describe how the PMO vendor will become familiar with the business and technical requirements.</w:t>
            </w:r>
          </w:p>
          <w:p w14:paraId="6F2B738A" w14:textId="750CD215" w:rsidR="0085265E" w:rsidRPr="002A4B48" w:rsidRDefault="00737655" w:rsidP="00E43AE9">
            <w:pPr>
              <w:pStyle w:val="RFSResponse"/>
              <w:pBdr>
                <w:top w:val="none" w:sz="0" w:space="0" w:color="auto"/>
                <w:left w:val="none" w:sz="0" w:space="0" w:color="auto"/>
                <w:bottom w:val="none" w:sz="0" w:space="0" w:color="auto"/>
                <w:right w:val="none" w:sz="0" w:space="0" w:color="auto"/>
              </w:pBdr>
            </w:pPr>
            <w:r>
              <w:rPr>
                <w:sz w:val="22"/>
                <w:szCs w:val="22"/>
              </w:rPr>
              <w:t>c</w:t>
            </w:r>
            <w:r w:rsidR="0085265E">
              <w:rPr>
                <w:sz w:val="22"/>
                <w:szCs w:val="22"/>
              </w:rPr>
              <w:t>. D</w:t>
            </w:r>
            <w:r w:rsidR="0085265E" w:rsidRPr="00F66A3E">
              <w:rPr>
                <w:sz w:val="22"/>
                <w:szCs w:val="22"/>
              </w:rPr>
              <w:t xml:space="preserve">escribe </w:t>
            </w:r>
            <w:r w:rsidR="0085265E">
              <w:rPr>
                <w:sz w:val="22"/>
                <w:szCs w:val="22"/>
              </w:rPr>
              <w:t xml:space="preserve">the </w:t>
            </w:r>
            <w:r w:rsidR="0085265E" w:rsidRPr="00F66A3E">
              <w:rPr>
                <w:sz w:val="22"/>
                <w:szCs w:val="22"/>
              </w:rPr>
              <w:t xml:space="preserve">approach </w:t>
            </w:r>
            <w:r w:rsidR="0085265E">
              <w:rPr>
                <w:sz w:val="22"/>
                <w:szCs w:val="22"/>
              </w:rPr>
              <w:t xml:space="preserve">and </w:t>
            </w:r>
            <w:r w:rsidR="0085265E" w:rsidRPr="00F66A3E">
              <w:rPr>
                <w:sz w:val="22"/>
                <w:szCs w:val="22"/>
              </w:rPr>
              <w:t xml:space="preserve">team members </w:t>
            </w:r>
            <w:r w:rsidR="0085265E">
              <w:rPr>
                <w:sz w:val="22"/>
                <w:szCs w:val="22"/>
              </w:rPr>
              <w:t xml:space="preserve">that the </w:t>
            </w:r>
            <w:r w:rsidR="00411BB4">
              <w:rPr>
                <w:sz w:val="22"/>
                <w:szCs w:val="22"/>
              </w:rPr>
              <w:t>Respondent</w:t>
            </w:r>
            <w:r w:rsidR="0085265E" w:rsidRPr="00F66A3E">
              <w:rPr>
                <w:sz w:val="22"/>
                <w:szCs w:val="22"/>
              </w:rPr>
              <w:t xml:space="preserve"> will use to facilitate, manage, and report on the requirements management </w:t>
            </w:r>
            <w:r w:rsidR="00BF1281">
              <w:rPr>
                <w:sz w:val="22"/>
                <w:szCs w:val="22"/>
              </w:rPr>
              <w:t xml:space="preserve">and traceability </w:t>
            </w:r>
            <w:r w:rsidR="0085265E" w:rsidRPr="00F66A3E">
              <w:rPr>
                <w:sz w:val="22"/>
                <w:szCs w:val="22"/>
              </w:rPr>
              <w:t>process activities that covers the entire INvest product backlog.</w:t>
            </w:r>
          </w:p>
        </w:tc>
      </w:tr>
    </w:tbl>
    <w:p w14:paraId="6E92C88C" w14:textId="568FC7F3" w:rsidR="00E83DC8" w:rsidRPr="00445440" w:rsidRDefault="00E83DC8" w:rsidP="00507D2E">
      <w:pPr>
        <w:pStyle w:val="Heading2"/>
      </w:pPr>
      <w:r w:rsidRPr="00445440">
        <w:t>Project Governance</w:t>
      </w:r>
    </w:p>
    <w:p w14:paraId="11E75A51" w14:textId="78F18DC8" w:rsidR="00E33399" w:rsidRPr="00D56280" w:rsidRDefault="00821025" w:rsidP="000D589F">
      <w:pPr>
        <w:pStyle w:val="Body"/>
        <w:rPr>
          <w:rFonts w:asciiTheme="minorHAnsi" w:hAnsiTheme="minorHAnsi"/>
          <w:highlight w:val="yellow"/>
        </w:rPr>
      </w:pPr>
      <w:r w:rsidRPr="003C32C0">
        <w:t xml:space="preserve">The INvest Core Committee and the INvest PMO are two internal key roles in the existing governance structure. The INvest PMO will drive the communication between the different groups, and the Core Committee is responsible for major decisions. The CSB Enterprise </w:t>
      </w:r>
      <w:r w:rsidR="00737655">
        <w:t xml:space="preserve">Program </w:t>
      </w:r>
      <w:r w:rsidR="00235C2D">
        <w:t>Manager</w:t>
      </w:r>
      <w:r w:rsidR="001424DF">
        <w:t xml:space="preserve"> </w:t>
      </w:r>
      <w:r w:rsidR="00261A8C">
        <w:t xml:space="preserve">(not represented in Figure </w:t>
      </w:r>
      <w:r w:rsidR="00033A78">
        <w:t>4</w:t>
      </w:r>
      <w:r w:rsidR="00261A8C">
        <w:t xml:space="preserve">) </w:t>
      </w:r>
      <w:r w:rsidRPr="003C32C0">
        <w:t>is at the program level, and is above the INvest PMO and ISETS</w:t>
      </w:r>
      <w:r w:rsidR="00235C2D">
        <w:t xml:space="preserve"> PMO</w:t>
      </w:r>
      <w:r w:rsidRPr="003C32C0">
        <w:t xml:space="preserve"> to effectively manage and coordinate changes and requirements across both projects. The figure below provides an overview of the governance structure.</w:t>
      </w:r>
    </w:p>
    <w:p w14:paraId="2E0A3683" w14:textId="05DD70C0" w:rsidR="000D589F" w:rsidRDefault="00FA1855" w:rsidP="00FE6CAD">
      <w:pPr>
        <w:pStyle w:val="Caption"/>
      </w:pPr>
      <w:r>
        <w:rPr>
          <w:noProof/>
        </w:rPr>
        <w:drawing>
          <wp:inline distT="0" distB="0" distL="0" distR="0" wp14:anchorId="1B3B2E06" wp14:editId="0079A6E6">
            <wp:extent cx="5744150" cy="31089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44150" cy="3108960"/>
                    </a:xfrm>
                    <a:prstGeom prst="rect">
                      <a:avLst/>
                    </a:prstGeom>
                  </pic:spPr>
                </pic:pic>
              </a:graphicData>
            </a:graphic>
          </wp:inline>
        </w:drawing>
      </w:r>
    </w:p>
    <w:p w14:paraId="738085FA" w14:textId="27DFB6DA" w:rsidR="00E33399" w:rsidRPr="001A7C07" w:rsidRDefault="00E33399" w:rsidP="00FE6CAD">
      <w:pPr>
        <w:pStyle w:val="Caption"/>
      </w:pPr>
      <w:r w:rsidRPr="001A7C07">
        <w:t xml:space="preserve">Figure </w:t>
      </w:r>
      <w:r w:rsidR="00813D12">
        <w:rPr>
          <w:noProof/>
        </w:rPr>
        <w:fldChar w:fldCharType="begin"/>
      </w:r>
      <w:r w:rsidR="00813D12">
        <w:rPr>
          <w:noProof/>
        </w:rPr>
        <w:instrText xml:space="preserve"> SEQ Figure \* ARABIC </w:instrText>
      </w:r>
      <w:r w:rsidR="00813D12">
        <w:rPr>
          <w:noProof/>
        </w:rPr>
        <w:fldChar w:fldCharType="separate"/>
      </w:r>
      <w:r w:rsidR="00521B2E">
        <w:rPr>
          <w:noProof/>
        </w:rPr>
        <w:t>4</w:t>
      </w:r>
      <w:r w:rsidR="00813D12">
        <w:rPr>
          <w:noProof/>
        </w:rPr>
        <w:fldChar w:fldCharType="end"/>
      </w:r>
      <w:r w:rsidRPr="001A7C07">
        <w:rPr>
          <w:noProof/>
        </w:rPr>
        <w:t xml:space="preserve"> - Governance Organization Structure</w:t>
      </w:r>
    </w:p>
    <w:p w14:paraId="24A0BCA3" w14:textId="43275938" w:rsidR="00E33399" w:rsidRPr="00FE6CAD" w:rsidRDefault="00E33399" w:rsidP="00FE6CAD">
      <w:pPr>
        <w:pStyle w:val="Body"/>
        <w:rPr>
          <w:highlight w:val="yellow"/>
        </w:rPr>
      </w:pPr>
      <w:r w:rsidRPr="001A7C07">
        <w:t xml:space="preserve">Another vital component of the existing governance is ensuring excellent communication with the leadership of </w:t>
      </w:r>
      <w:r w:rsidR="008B1954">
        <w:t>p</w:t>
      </w:r>
      <w:r w:rsidRPr="001A7C07">
        <w:t xml:space="preserve">rimary </w:t>
      </w:r>
      <w:r w:rsidR="008B1954">
        <w:t>u</w:t>
      </w:r>
      <w:r w:rsidRPr="001A7C07">
        <w:t xml:space="preserve">ser stakeholders. CSB created the INvest Stakeholder Committee to facilitate ongoing dialogue with key, identified stakeholders. The current INvest Stakeholder Committee is comprised of </w:t>
      </w:r>
      <w:r w:rsidR="00821025" w:rsidRPr="001A7C07">
        <w:t>c</w:t>
      </w:r>
      <w:r w:rsidRPr="001A7C07">
        <w:t xml:space="preserve">ounty Prosecutors, </w:t>
      </w:r>
      <w:r w:rsidR="00821025" w:rsidRPr="001A7C07">
        <w:t>c</w:t>
      </w:r>
      <w:r w:rsidRPr="001A7C07">
        <w:t xml:space="preserve">ounty Clerks, IPAC staff, DCS </w:t>
      </w:r>
      <w:r w:rsidR="00821025" w:rsidRPr="001A7C07">
        <w:t>e</w:t>
      </w:r>
      <w:r w:rsidRPr="001A7C07">
        <w:t xml:space="preserve">xecutives, CSB management, and </w:t>
      </w:r>
      <w:r w:rsidR="001C2F33">
        <w:t>INvest Project</w:t>
      </w:r>
      <w:r w:rsidRPr="001A7C07">
        <w:t xml:space="preserve"> staff. </w:t>
      </w:r>
    </w:p>
    <w:p w14:paraId="5FFF94F2" w14:textId="58DBF0C6" w:rsidR="00DA6FA6" w:rsidRDefault="00DA6FA6" w:rsidP="00E33399">
      <w:pPr>
        <w:pStyle w:val="Body"/>
        <w:rPr>
          <w:rFonts w:asciiTheme="minorHAnsi" w:hAnsiTheme="minorHAnsi"/>
          <w:highlight w:val="yellow"/>
        </w:rPr>
      </w:pPr>
      <w:r w:rsidRPr="00FE6CAD">
        <w:rPr>
          <w:rStyle w:val="BodyCharChar"/>
        </w:rPr>
        <w:t xml:space="preserve">The </w:t>
      </w:r>
      <w:r w:rsidR="006707A8">
        <w:rPr>
          <w:rStyle w:val="BodyCharChar"/>
        </w:rPr>
        <w:t xml:space="preserve">INvest </w:t>
      </w:r>
      <w:r w:rsidRPr="00FE6CAD">
        <w:rPr>
          <w:rStyle w:val="BodyCharChar"/>
        </w:rPr>
        <w:t>Governance Manual</w:t>
      </w:r>
      <w:r w:rsidR="006707A8">
        <w:rPr>
          <w:rStyle w:val="BodyCharChar"/>
        </w:rPr>
        <w:t xml:space="preserve"> </w:t>
      </w:r>
      <w:r w:rsidRPr="00FE6CAD">
        <w:rPr>
          <w:rStyle w:val="BodyCharChar"/>
        </w:rPr>
        <w:t>outlines the governance structure that is composed of interrelated groups that work together to provide management and oversight of projects.</w:t>
      </w:r>
    </w:p>
    <w:p w14:paraId="2C6C0813" w14:textId="33A1157E" w:rsidR="00E33399" w:rsidRPr="001A7C07" w:rsidRDefault="00E33399" w:rsidP="00FE6CAD">
      <w:pPr>
        <w:pStyle w:val="Body"/>
      </w:pPr>
      <w:r w:rsidRPr="001A7C07">
        <w:t xml:space="preserve">The QA vendor will review, update, and publish the </w:t>
      </w:r>
      <w:r w:rsidR="00D033EA">
        <w:rPr>
          <w:rStyle w:val="BodyCharChar"/>
        </w:rPr>
        <w:t xml:space="preserve">INvest </w:t>
      </w:r>
      <w:r w:rsidR="00D033EA" w:rsidRPr="00FE6CAD">
        <w:rPr>
          <w:rStyle w:val="BodyCharChar"/>
        </w:rPr>
        <w:t xml:space="preserve">Governance </w:t>
      </w:r>
      <w:r w:rsidRPr="001A7C07">
        <w:t xml:space="preserve">Manual throughout the duration of the </w:t>
      </w:r>
      <w:r w:rsidR="001C2F33">
        <w:t>INvest Project</w:t>
      </w:r>
      <w:r w:rsidRPr="001A7C07">
        <w:t xml:space="preserve">. Updates to the </w:t>
      </w:r>
      <w:r w:rsidR="00D033EA">
        <w:rPr>
          <w:rStyle w:val="BodyCharChar"/>
        </w:rPr>
        <w:t xml:space="preserve">INvest </w:t>
      </w:r>
      <w:r w:rsidR="00D033EA" w:rsidRPr="00FE6CAD">
        <w:rPr>
          <w:rStyle w:val="BodyCharChar"/>
        </w:rPr>
        <w:t xml:space="preserve">Governance </w:t>
      </w:r>
      <w:r w:rsidRPr="001A7C07">
        <w:t xml:space="preserve">Manual may be initiated by findings or suggestions from the DDI, QA, </w:t>
      </w:r>
      <w:r w:rsidR="0092469F">
        <w:t xml:space="preserve">PMO, </w:t>
      </w:r>
      <w:r w:rsidRPr="001A7C07">
        <w:t>IV&amp;V vendor</w:t>
      </w:r>
      <w:r w:rsidR="0092469F">
        <w:t>s</w:t>
      </w:r>
      <w:r w:rsidRPr="001A7C07">
        <w:t xml:space="preserve">, and requests from CSB. </w:t>
      </w:r>
    </w:p>
    <w:p w14:paraId="633CC43C" w14:textId="22C9CD14" w:rsidR="008532C2" w:rsidRPr="00C06601" w:rsidRDefault="00DA6FA6" w:rsidP="001A7C07">
      <w:pPr>
        <w:pStyle w:val="Body"/>
        <w:rPr>
          <w:highlight w:val="yellow"/>
        </w:rPr>
      </w:pPr>
      <w:r w:rsidRPr="00D00B03">
        <w:t>CSB will collaborate with</w:t>
      </w:r>
      <w:r w:rsidR="007D0A49">
        <w:t xml:space="preserve"> the</w:t>
      </w:r>
      <w:r w:rsidRPr="00D00B03">
        <w:t xml:space="preserve"> QA vendor to update the </w:t>
      </w:r>
      <w:r w:rsidR="00D033EA">
        <w:rPr>
          <w:rStyle w:val="BodyCharChar"/>
        </w:rPr>
        <w:t xml:space="preserve">INvest </w:t>
      </w:r>
      <w:r w:rsidR="00D033EA" w:rsidRPr="00FE6CAD">
        <w:rPr>
          <w:rStyle w:val="BodyCharChar"/>
        </w:rPr>
        <w:t xml:space="preserve">Governance </w:t>
      </w:r>
      <w:r w:rsidRPr="00D00B03">
        <w:t xml:space="preserve">Manual. Once updated, </w:t>
      </w:r>
      <w:r w:rsidRPr="00C06601">
        <w:t xml:space="preserve">all </w:t>
      </w:r>
      <w:r w:rsidR="001C2F33">
        <w:t>INvest Project</w:t>
      </w:r>
      <w:r w:rsidRPr="00C06601">
        <w:t xml:space="preserve"> staff must follow the </w:t>
      </w:r>
      <w:r w:rsidR="00D033EA">
        <w:rPr>
          <w:rStyle w:val="BodyCharChar"/>
        </w:rPr>
        <w:t xml:space="preserve">INvest </w:t>
      </w:r>
      <w:r w:rsidR="00D033EA" w:rsidRPr="00FE6CAD">
        <w:rPr>
          <w:rStyle w:val="BodyCharChar"/>
        </w:rPr>
        <w:t xml:space="preserve">Governance </w:t>
      </w:r>
      <w:r w:rsidRPr="00C06601">
        <w:t>Manual</w:t>
      </w:r>
      <w:r w:rsidRPr="00D00B03">
        <w:t xml:space="preserve">. </w:t>
      </w:r>
    </w:p>
    <w:p w14:paraId="34C4A3AB" w14:textId="00420F78" w:rsidR="002443BA" w:rsidRPr="001A7C07" w:rsidRDefault="002443BA" w:rsidP="00230BFC">
      <w:pPr>
        <w:pStyle w:val="Heading30"/>
      </w:pPr>
      <w:r w:rsidRPr="001A7C07">
        <w:t xml:space="preserve">INvest </w:t>
      </w:r>
      <w:r w:rsidR="00DA6FA6" w:rsidRPr="001A7C07">
        <w:t xml:space="preserve">Agile </w:t>
      </w:r>
      <w:r w:rsidRPr="001A7C07">
        <w:t>Approach</w:t>
      </w:r>
    </w:p>
    <w:p w14:paraId="76C7995B" w14:textId="62DC61F4" w:rsidR="002443BA" w:rsidRPr="001A7C07" w:rsidRDefault="002443BA" w:rsidP="00FE6CAD">
      <w:pPr>
        <w:pStyle w:val="Body"/>
      </w:pPr>
      <w:r w:rsidRPr="001A7C07">
        <w:t xml:space="preserve">CSB’s </w:t>
      </w:r>
      <w:r w:rsidR="00D033EA">
        <w:rPr>
          <w:rStyle w:val="BodyCharChar"/>
        </w:rPr>
        <w:t xml:space="preserve">INvest </w:t>
      </w:r>
      <w:r w:rsidR="00D033EA" w:rsidRPr="00FE6CAD">
        <w:rPr>
          <w:rStyle w:val="BodyCharChar"/>
        </w:rPr>
        <w:t xml:space="preserve">Governance </w:t>
      </w:r>
      <w:r w:rsidR="008F5499">
        <w:t>M</w:t>
      </w:r>
      <w:r w:rsidRPr="001A7C07">
        <w:t>anual updates will include a shift to a</w:t>
      </w:r>
      <w:r w:rsidR="0092469F">
        <w:t xml:space="preserve"> </w:t>
      </w:r>
      <w:r w:rsidR="00D033EA">
        <w:t xml:space="preserve">specific </w:t>
      </w:r>
      <w:r w:rsidR="004C7E5F" w:rsidRPr="001A7C07">
        <w:t>agile methodology</w:t>
      </w:r>
      <w:r w:rsidR="00D033EA">
        <w:t xml:space="preserve">, which will be determined based on the selected DDI vendor’s proposed </w:t>
      </w:r>
      <w:r w:rsidR="008374BD">
        <w:t>approach</w:t>
      </w:r>
      <w:r w:rsidRPr="001A7C07">
        <w:t xml:space="preserve">. </w:t>
      </w:r>
      <w:r w:rsidR="00BF1281">
        <w:t>A</w:t>
      </w:r>
      <w:r w:rsidR="004C7E5F" w:rsidRPr="001A7C07">
        <w:t>n agile methodology will</w:t>
      </w:r>
      <w:r w:rsidRPr="001A7C07">
        <w:t xml:space="preserve"> break the development of INvest into smaller work efforts to realize the following goals: </w:t>
      </w:r>
    </w:p>
    <w:p w14:paraId="625327C6" w14:textId="5045DC14" w:rsidR="002443BA" w:rsidRPr="004B0B4F" w:rsidRDefault="002443BA" w:rsidP="00095DF3">
      <w:pPr>
        <w:pStyle w:val="ListParagraph"/>
        <w:numPr>
          <w:ilvl w:val="0"/>
          <w:numId w:val="64"/>
        </w:numPr>
        <w:spacing w:before="60" w:after="60"/>
        <w:contextualSpacing w:val="0"/>
        <w:rPr>
          <w:rFonts w:ascii="Arial" w:hAnsi="Arial"/>
        </w:rPr>
      </w:pPr>
      <w:r w:rsidRPr="004B0B4F">
        <w:rPr>
          <w:rFonts w:ascii="Arial" w:hAnsi="Arial"/>
        </w:rPr>
        <w:t xml:space="preserve">Development </w:t>
      </w:r>
      <w:r w:rsidR="004C7E5F" w:rsidRPr="004B0B4F">
        <w:rPr>
          <w:rFonts w:ascii="Arial" w:hAnsi="Arial"/>
        </w:rPr>
        <w:t xml:space="preserve">and deployment </w:t>
      </w:r>
      <w:r w:rsidRPr="004B0B4F">
        <w:rPr>
          <w:rFonts w:ascii="Arial" w:hAnsi="Arial"/>
        </w:rPr>
        <w:t>of a functioning component</w:t>
      </w:r>
      <w:r w:rsidR="004C7E5F" w:rsidRPr="004B0B4F">
        <w:rPr>
          <w:rFonts w:ascii="Arial" w:hAnsi="Arial"/>
        </w:rPr>
        <w:t>(s)</w:t>
      </w:r>
      <w:r w:rsidRPr="004B0B4F">
        <w:rPr>
          <w:rFonts w:ascii="Arial" w:hAnsi="Arial"/>
        </w:rPr>
        <w:t xml:space="preserve"> at the end of every iteration that build upon each other</w:t>
      </w:r>
      <w:r w:rsidR="004C7E5F" w:rsidRPr="004B0B4F">
        <w:rPr>
          <w:rFonts w:ascii="Arial" w:hAnsi="Arial"/>
        </w:rPr>
        <w:t>.</w:t>
      </w:r>
    </w:p>
    <w:p w14:paraId="2B29D08A" w14:textId="06D01FAF" w:rsidR="002443BA" w:rsidRPr="004B0B4F" w:rsidRDefault="002443BA" w:rsidP="00095DF3">
      <w:pPr>
        <w:pStyle w:val="ListParagraph"/>
        <w:numPr>
          <w:ilvl w:val="0"/>
          <w:numId w:val="64"/>
        </w:numPr>
        <w:spacing w:before="60" w:after="60"/>
        <w:contextualSpacing w:val="0"/>
        <w:rPr>
          <w:rFonts w:ascii="Arial" w:hAnsi="Arial"/>
        </w:rPr>
      </w:pPr>
      <w:r w:rsidRPr="004B0B4F">
        <w:rPr>
          <w:rFonts w:ascii="Arial" w:hAnsi="Arial"/>
        </w:rPr>
        <w:t xml:space="preserve">Enabling </w:t>
      </w:r>
      <w:r w:rsidR="004C7E5F" w:rsidRPr="004B0B4F">
        <w:rPr>
          <w:rFonts w:ascii="Arial" w:hAnsi="Arial"/>
        </w:rPr>
        <w:t xml:space="preserve">frequent </w:t>
      </w:r>
      <w:r w:rsidRPr="004B0B4F">
        <w:rPr>
          <w:rFonts w:ascii="Arial" w:hAnsi="Arial"/>
        </w:rPr>
        <w:t>demonstrations of completed components</w:t>
      </w:r>
      <w:r w:rsidR="004C7E5F" w:rsidRPr="004B0B4F">
        <w:rPr>
          <w:rFonts w:ascii="Arial" w:hAnsi="Arial"/>
        </w:rPr>
        <w:t>.</w:t>
      </w:r>
      <w:r w:rsidRPr="004B0B4F">
        <w:rPr>
          <w:rFonts w:ascii="Arial" w:hAnsi="Arial"/>
        </w:rPr>
        <w:t xml:space="preserve">  </w:t>
      </w:r>
    </w:p>
    <w:p w14:paraId="7E321067" w14:textId="10BF72EC" w:rsidR="002443BA" w:rsidRPr="004B0B4F" w:rsidRDefault="002443BA" w:rsidP="00095DF3">
      <w:pPr>
        <w:pStyle w:val="ListParagraph"/>
        <w:numPr>
          <w:ilvl w:val="0"/>
          <w:numId w:val="64"/>
        </w:numPr>
        <w:spacing w:before="60" w:after="60"/>
        <w:contextualSpacing w:val="0"/>
        <w:rPr>
          <w:rFonts w:ascii="Arial" w:hAnsi="Arial"/>
        </w:rPr>
      </w:pPr>
      <w:r w:rsidRPr="004B0B4F">
        <w:rPr>
          <w:rFonts w:ascii="Arial" w:hAnsi="Arial"/>
        </w:rPr>
        <w:t xml:space="preserve">Building </w:t>
      </w:r>
      <w:r w:rsidR="004C7E5F" w:rsidRPr="004B0B4F">
        <w:rPr>
          <w:rFonts w:ascii="Arial" w:hAnsi="Arial"/>
        </w:rPr>
        <w:t xml:space="preserve">stakeholder </w:t>
      </w:r>
      <w:r w:rsidRPr="004B0B4F">
        <w:rPr>
          <w:rFonts w:ascii="Arial" w:hAnsi="Arial"/>
        </w:rPr>
        <w:t>support for INvest throughout the life of the project</w:t>
      </w:r>
      <w:r w:rsidR="002400BF" w:rsidRPr="004B0B4F">
        <w:rPr>
          <w:rFonts w:ascii="Arial" w:hAnsi="Arial"/>
        </w:rPr>
        <w:t>, including through regular UAT efforts</w:t>
      </w:r>
      <w:r w:rsidR="004C7E5F" w:rsidRPr="004B0B4F">
        <w:rPr>
          <w:rFonts w:ascii="Arial" w:hAnsi="Arial"/>
        </w:rPr>
        <w:t>.</w:t>
      </w:r>
      <w:r w:rsidRPr="004B0B4F">
        <w:rPr>
          <w:rFonts w:ascii="Arial" w:hAnsi="Arial"/>
        </w:rPr>
        <w:t xml:space="preserve"> </w:t>
      </w:r>
    </w:p>
    <w:p w14:paraId="61AC2A30" w14:textId="062B32BE" w:rsidR="002443BA" w:rsidRPr="004B0B4F" w:rsidRDefault="002443BA" w:rsidP="00095DF3">
      <w:pPr>
        <w:pStyle w:val="ListParagraph"/>
        <w:numPr>
          <w:ilvl w:val="0"/>
          <w:numId w:val="64"/>
        </w:numPr>
        <w:spacing w:before="60" w:after="60"/>
        <w:contextualSpacing w:val="0"/>
        <w:rPr>
          <w:rFonts w:ascii="Arial" w:hAnsi="Arial"/>
        </w:rPr>
      </w:pPr>
      <w:r w:rsidRPr="004B0B4F">
        <w:rPr>
          <w:rFonts w:ascii="Arial" w:hAnsi="Arial"/>
        </w:rPr>
        <w:t>Detecting dependencies, risks, and/or issues as early as possible to make course corrections</w:t>
      </w:r>
      <w:r w:rsidR="004C7E5F" w:rsidRPr="004B0B4F">
        <w:rPr>
          <w:rFonts w:ascii="Arial" w:hAnsi="Arial"/>
        </w:rPr>
        <w:t>.</w:t>
      </w:r>
    </w:p>
    <w:p w14:paraId="24DB6D7F" w14:textId="42466051" w:rsidR="002443BA" w:rsidRPr="004B0B4F" w:rsidRDefault="002443BA" w:rsidP="00095DF3">
      <w:pPr>
        <w:pStyle w:val="ListParagraph"/>
        <w:numPr>
          <w:ilvl w:val="0"/>
          <w:numId w:val="64"/>
        </w:numPr>
        <w:spacing w:before="60" w:after="60"/>
        <w:contextualSpacing w:val="0"/>
        <w:rPr>
          <w:rFonts w:ascii="Arial" w:hAnsi="Arial"/>
        </w:rPr>
      </w:pPr>
      <w:r w:rsidRPr="004B0B4F">
        <w:rPr>
          <w:rFonts w:ascii="Arial" w:hAnsi="Arial"/>
        </w:rPr>
        <w:t>Early detection of missing, incomplete, or inaccurate requirements</w:t>
      </w:r>
      <w:r w:rsidR="004C7E5F" w:rsidRPr="004B0B4F">
        <w:rPr>
          <w:rFonts w:ascii="Arial" w:hAnsi="Arial"/>
        </w:rPr>
        <w:t>.</w:t>
      </w:r>
      <w:r w:rsidRPr="004B0B4F">
        <w:rPr>
          <w:rFonts w:ascii="Arial" w:hAnsi="Arial"/>
        </w:rPr>
        <w:t xml:space="preserve"> </w:t>
      </w:r>
    </w:p>
    <w:p w14:paraId="110476DC" w14:textId="20E9CD3B" w:rsidR="002443BA" w:rsidRPr="004B0B4F" w:rsidRDefault="002443BA" w:rsidP="00095DF3">
      <w:pPr>
        <w:pStyle w:val="ListParagraph"/>
        <w:numPr>
          <w:ilvl w:val="0"/>
          <w:numId w:val="64"/>
        </w:numPr>
        <w:spacing w:before="60" w:after="60"/>
        <w:contextualSpacing w:val="0"/>
        <w:rPr>
          <w:rFonts w:ascii="Arial" w:hAnsi="Arial"/>
        </w:rPr>
      </w:pPr>
      <w:r w:rsidRPr="004B0B4F">
        <w:rPr>
          <w:rFonts w:ascii="Arial" w:hAnsi="Arial"/>
        </w:rPr>
        <w:t>Early detection of flaws and vulnerabilities</w:t>
      </w:r>
      <w:r w:rsidR="004C7E5F" w:rsidRPr="004B0B4F">
        <w:rPr>
          <w:rFonts w:ascii="Arial" w:hAnsi="Arial"/>
        </w:rPr>
        <w:t>.</w:t>
      </w:r>
    </w:p>
    <w:p w14:paraId="7350819A" w14:textId="4473270D" w:rsidR="002443BA" w:rsidRPr="004B0B4F" w:rsidRDefault="002443BA" w:rsidP="00095DF3">
      <w:pPr>
        <w:pStyle w:val="ListParagraph"/>
        <w:numPr>
          <w:ilvl w:val="0"/>
          <w:numId w:val="64"/>
        </w:numPr>
        <w:spacing w:before="60" w:after="60"/>
        <w:contextualSpacing w:val="0"/>
        <w:rPr>
          <w:rFonts w:ascii="Arial" w:hAnsi="Arial"/>
        </w:rPr>
      </w:pPr>
      <w:r w:rsidRPr="004B0B4F">
        <w:rPr>
          <w:rFonts w:ascii="Arial" w:hAnsi="Arial"/>
        </w:rPr>
        <w:t>Moving at a faster pace to completion</w:t>
      </w:r>
      <w:r w:rsidR="004C7E5F" w:rsidRPr="004B0B4F">
        <w:rPr>
          <w:rFonts w:ascii="Arial" w:hAnsi="Arial"/>
        </w:rPr>
        <w:t>.</w:t>
      </w:r>
      <w:r w:rsidRPr="004B0B4F">
        <w:rPr>
          <w:rFonts w:ascii="Arial" w:hAnsi="Arial"/>
        </w:rPr>
        <w:t xml:space="preserve"> </w:t>
      </w:r>
    </w:p>
    <w:p w14:paraId="7288ED2C" w14:textId="3142BD72" w:rsidR="002443BA" w:rsidRPr="004B0B4F" w:rsidRDefault="002443BA" w:rsidP="00095DF3">
      <w:pPr>
        <w:pStyle w:val="ListParagraph"/>
        <w:numPr>
          <w:ilvl w:val="0"/>
          <w:numId w:val="64"/>
        </w:numPr>
        <w:spacing w:before="60" w:after="60"/>
        <w:contextualSpacing w:val="0"/>
        <w:rPr>
          <w:rFonts w:ascii="Arial" w:hAnsi="Arial"/>
        </w:rPr>
      </w:pPr>
      <w:r w:rsidRPr="004B0B4F">
        <w:rPr>
          <w:rFonts w:ascii="Arial" w:hAnsi="Arial"/>
        </w:rPr>
        <w:t xml:space="preserve">Creating an environment that lends itself to </w:t>
      </w:r>
      <w:r w:rsidR="004C7E5F" w:rsidRPr="004B0B4F">
        <w:rPr>
          <w:rFonts w:ascii="Arial" w:hAnsi="Arial"/>
        </w:rPr>
        <w:t>responsive</w:t>
      </w:r>
      <w:r w:rsidRPr="004B0B4F">
        <w:rPr>
          <w:rFonts w:ascii="Arial" w:hAnsi="Arial"/>
        </w:rPr>
        <w:t xml:space="preserve"> design </w:t>
      </w:r>
      <w:r w:rsidR="004C7E5F" w:rsidRPr="004B0B4F">
        <w:rPr>
          <w:rFonts w:ascii="Arial" w:hAnsi="Arial"/>
        </w:rPr>
        <w:t>to provide a seamless user experience regardless of device.</w:t>
      </w:r>
    </w:p>
    <w:p w14:paraId="11AAADF4" w14:textId="686A8E49" w:rsidR="00122D20" w:rsidRPr="004B0B4F" w:rsidRDefault="002443BA" w:rsidP="00095DF3">
      <w:pPr>
        <w:pStyle w:val="ListParagraph"/>
        <w:numPr>
          <w:ilvl w:val="0"/>
          <w:numId w:val="64"/>
        </w:numPr>
        <w:spacing w:before="60" w:after="60"/>
        <w:contextualSpacing w:val="0"/>
        <w:rPr>
          <w:rFonts w:ascii="Arial" w:hAnsi="Arial"/>
        </w:rPr>
      </w:pPr>
      <w:r w:rsidRPr="004B0B4F">
        <w:rPr>
          <w:rFonts w:ascii="Arial" w:hAnsi="Arial"/>
        </w:rPr>
        <w:t>Facilitating ongoing project team learning and continuous process improvement</w:t>
      </w:r>
      <w:r w:rsidR="004C7E5F" w:rsidRPr="004B0B4F">
        <w:rPr>
          <w:rFonts w:ascii="Arial" w:hAnsi="Arial"/>
        </w:rPr>
        <w:t>.</w:t>
      </w:r>
    </w:p>
    <w:p w14:paraId="20F807FC" w14:textId="24CA0E1A" w:rsidR="006707A8" w:rsidRPr="004B0B4F" w:rsidRDefault="006707A8" w:rsidP="00095DF3">
      <w:pPr>
        <w:pStyle w:val="ListParagraph"/>
        <w:numPr>
          <w:ilvl w:val="0"/>
          <w:numId w:val="64"/>
        </w:numPr>
        <w:spacing w:before="60" w:after="60"/>
        <w:contextualSpacing w:val="0"/>
        <w:rPr>
          <w:rFonts w:ascii="Arial" w:hAnsi="Arial"/>
        </w:rPr>
      </w:pPr>
      <w:r w:rsidRPr="004B0B4F">
        <w:rPr>
          <w:rFonts w:ascii="Arial" w:hAnsi="Arial"/>
        </w:rPr>
        <w:t>Independent module level testing. Cross module testing. Scheduled and on-demand demos. Flexible number of iterations to accommodate all the prioritized requirements within a module.</w:t>
      </w:r>
    </w:p>
    <w:p w14:paraId="3605A24D" w14:textId="77777777" w:rsidR="000D589F" w:rsidRDefault="000D589F" w:rsidP="00FE6CAD">
      <w:pPr>
        <w:pStyle w:val="Body"/>
      </w:pPr>
    </w:p>
    <w:p w14:paraId="322EC552" w14:textId="16D81174" w:rsidR="002443BA" w:rsidRPr="001A7C07" w:rsidRDefault="002443BA" w:rsidP="00FE6CAD">
      <w:pPr>
        <w:pStyle w:val="Body"/>
      </w:pPr>
      <w:r w:rsidRPr="001A7C07">
        <w:t xml:space="preserve">The </w:t>
      </w:r>
      <w:r w:rsidR="007F5975" w:rsidRPr="001A7C07">
        <w:t xml:space="preserve">agile </w:t>
      </w:r>
      <w:r w:rsidRPr="001A7C07">
        <w:t>approach for INvest is to be based on known requirements realized and implemented using short cycles of analysis, design, development, and testing</w:t>
      </w:r>
      <w:r w:rsidR="00A458F1">
        <w:t>,</w:t>
      </w:r>
      <w:r w:rsidRPr="001A7C07">
        <w:t xml:space="preserve"> enabling the system to evolve. An iteration for INvest is to be a distinct sequence of tasks focused on a desired goal within a time box, or simply multiple mini-projects that are part of a project phase. </w:t>
      </w:r>
    </w:p>
    <w:p w14:paraId="4754BA3F" w14:textId="152F97CC" w:rsidR="002443BA" w:rsidRPr="00FE6CAD" w:rsidRDefault="002443BA" w:rsidP="00FE6CAD">
      <w:pPr>
        <w:pStyle w:val="Body"/>
        <w:rPr>
          <w:highlight w:val="yellow"/>
        </w:rPr>
      </w:pPr>
      <w:r w:rsidRPr="001A7C07">
        <w:t>CSB expects the DDI vendor to create and lead an architecture</w:t>
      </w:r>
      <w:r w:rsidR="007F5975" w:rsidRPr="001A7C07">
        <w:t>-</w:t>
      </w:r>
      <w:r w:rsidRPr="001A7C07">
        <w:t>driven</w:t>
      </w:r>
      <w:r w:rsidR="007F5975" w:rsidRPr="001A7C07">
        <w:t>,</w:t>
      </w:r>
      <w:r w:rsidRPr="001A7C07">
        <w:t xml:space="preserve"> </w:t>
      </w:r>
      <w:r w:rsidR="007F5975" w:rsidRPr="001A7C07">
        <w:t xml:space="preserve">agile </w:t>
      </w:r>
      <w:r w:rsidRPr="001A7C07">
        <w:t>process that begins by prioritizing high-risk/high-payoff use cases within each module that have well</w:t>
      </w:r>
      <w:r w:rsidR="007F5975" w:rsidRPr="001A7C07">
        <w:noBreakHyphen/>
      </w:r>
      <w:r w:rsidRPr="001A7C07">
        <w:t xml:space="preserve">defined objectives and produce </w:t>
      </w:r>
      <w:r w:rsidR="007F5975" w:rsidRPr="001A7C07">
        <w:t>functionality ready for production release</w:t>
      </w:r>
      <w:r w:rsidRPr="001A7C07">
        <w:t>. Each successive iteration builds on the work of previous iterations to evolve and refine the system</w:t>
      </w:r>
      <w:r w:rsidR="007F5975" w:rsidRPr="001A7C07">
        <w:t>.</w:t>
      </w:r>
      <w:r w:rsidRPr="001A7C07">
        <w:t xml:space="preserve"> </w:t>
      </w:r>
      <w:r w:rsidR="007F5975" w:rsidRPr="00FE6CAD">
        <w:t>The iterations can be released based on the DDI vendor’s project schedule.</w:t>
      </w:r>
    </w:p>
    <w:p w14:paraId="1879EC77" w14:textId="111B6345" w:rsidR="002443BA" w:rsidRPr="001A7C07" w:rsidRDefault="004B0B4F" w:rsidP="00FE6CAD">
      <w:pPr>
        <w:pStyle w:val="Body"/>
      </w:pPr>
      <w:r>
        <w:t>Figure 5</w:t>
      </w:r>
      <w:r w:rsidR="002443BA" w:rsidRPr="001A7C07">
        <w:t xml:space="preserve"> provides an example of an </w:t>
      </w:r>
      <w:r w:rsidR="007F5975" w:rsidRPr="001A7C07">
        <w:t xml:space="preserve">agile </w:t>
      </w:r>
      <w:r w:rsidR="002443BA" w:rsidRPr="001A7C07">
        <w:t xml:space="preserve">approach for design, development, and testing of INvest functional modules. </w:t>
      </w:r>
      <w:r w:rsidR="007F5975" w:rsidRPr="001A7C07">
        <w:t xml:space="preserve">In the diagram, a sprint is the equivalent to an iteration. </w:t>
      </w:r>
      <w:r w:rsidR="00D033EA">
        <w:t xml:space="preserve">This figure was included in the DDI RFS as an example for </w:t>
      </w:r>
      <w:r w:rsidR="002443BA" w:rsidRPr="001A7C07">
        <w:t xml:space="preserve">the DDI vendor to use to propose an iterative approach methodology </w:t>
      </w:r>
      <w:r w:rsidR="00D033EA">
        <w:t xml:space="preserve">that </w:t>
      </w:r>
      <w:r w:rsidR="002443BA" w:rsidRPr="001A7C07">
        <w:t>allow</w:t>
      </w:r>
      <w:r w:rsidR="00D033EA">
        <w:t>s</w:t>
      </w:r>
      <w:r w:rsidR="002443BA" w:rsidRPr="001A7C07">
        <w:t>:</w:t>
      </w:r>
    </w:p>
    <w:p w14:paraId="18714216" w14:textId="261DF872" w:rsidR="002443BA" w:rsidRPr="004B0B4F" w:rsidRDefault="002443BA" w:rsidP="00200930">
      <w:pPr>
        <w:pStyle w:val="ListParagraph"/>
        <w:numPr>
          <w:ilvl w:val="0"/>
          <w:numId w:val="65"/>
        </w:numPr>
        <w:rPr>
          <w:rFonts w:ascii="Arial" w:hAnsi="Arial"/>
        </w:rPr>
      </w:pPr>
      <w:r w:rsidRPr="004B0B4F">
        <w:rPr>
          <w:rFonts w:ascii="Arial" w:hAnsi="Arial"/>
        </w:rPr>
        <w:t>Independent module level testing</w:t>
      </w:r>
      <w:r w:rsidR="007F5975" w:rsidRPr="004B0B4F">
        <w:rPr>
          <w:rFonts w:ascii="Arial" w:hAnsi="Arial"/>
        </w:rPr>
        <w:t>.</w:t>
      </w:r>
    </w:p>
    <w:p w14:paraId="4C0109F4" w14:textId="66D0F784" w:rsidR="002443BA" w:rsidRPr="004B0B4F" w:rsidRDefault="002443BA" w:rsidP="00200930">
      <w:pPr>
        <w:pStyle w:val="ListParagraph"/>
        <w:numPr>
          <w:ilvl w:val="0"/>
          <w:numId w:val="65"/>
        </w:numPr>
        <w:rPr>
          <w:rFonts w:ascii="Arial" w:hAnsi="Arial"/>
        </w:rPr>
      </w:pPr>
      <w:r w:rsidRPr="004B0B4F">
        <w:rPr>
          <w:rFonts w:ascii="Arial" w:hAnsi="Arial"/>
        </w:rPr>
        <w:t>Cross module testing</w:t>
      </w:r>
      <w:r w:rsidR="007F5975" w:rsidRPr="004B0B4F">
        <w:rPr>
          <w:rFonts w:ascii="Arial" w:hAnsi="Arial"/>
        </w:rPr>
        <w:t>.</w:t>
      </w:r>
    </w:p>
    <w:p w14:paraId="5EE7A5D0" w14:textId="2FC79366" w:rsidR="002443BA" w:rsidRPr="004B0B4F" w:rsidRDefault="002443BA" w:rsidP="00200930">
      <w:pPr>
        <w:pStyle w:val="ListParagraph"/>
        <w:numPr>
          <w:ilvl w:val="0"/>
          <w:numId w:val="65"/>
        </w:numPr>
        <w:rPr>
          <w:rFonts w:ascii="Arial" w:hAnsi="Arial"/>
        </w:rPr>
      </w:pPr>
      <w:r w:rsidRPr="004B0B4F">
        <w:rPr>
          <w:rFonts w:ascii="Arial" w:hAnsi="Arial"/>
        </w:rPr>
        <w:t>Scheduled and on</w:t>
      </w:r>
      <w:r w:rsidR="007F5975" w:rsidRPr="004B0B4F">
        <w:rPr>
          <w:rFonts w:ascii="Arial" w:hAnsi="Arial"/>
        </w:rPr>
        <w:t>-</w:t>
      </w:r>
      <w:r w:rsidRPr="004B0B4F">
        <w:rPr>
          <w:rFonts w:ascii="Arial" w:hAnsi="Arial"/>
        </w:rPr>
        <w:t>demand demos</w:t>
      </w:r>
      <w:r w:rsidR="007F5975" w:rsidRPr="004B0B4F">
        <w:rPr>
          <w:rFonts w:ascii="Arial" w:hAnsi="Arial"/>
        </w:rPr>
        <w:t>.</w:t>
      </w:r>
    </w:p>
    <w:p w14:paraId="77D10409" w14:textId="77E65D5C" w:rsidR="002443BA" w:rsidRPr="004B0B4F" w:rsidRDefault="002443BA" w:rsidP="00200930">
      <w:pPr>
        <w:pStyle w:val="ListParagraph"/>
        <w:numPr>
          <w:ilvl w:val="0"/>
          <w:numId w:val="65"/>
        </w:numPr>
        <w:rPr>
          <w:rFonts w:ascii="Arial" w:hAnsi="Arial"/>
        </w:rPr>
      </w:pPr>
      <w:r w:rsidRPr="004B0B4F">
        <w:rPr>
          <w:rFonts w:ascii="Arial" w:hAnsi="Arial"/>
        </w:rPr>
        <w:t>Flexible number of iterations to accommodate all the prioritized requirements within a module</w:t>
      </w:r>
      <w:r w:rsidR="007F5975" w:rsidRPr="004B0B4F">
        <w:rPr>
          <w:rFonts w:ascii="Arial" w:hAnsi="Arial"/>
        </w:rPr>
        <w:t>.</w:t>
      </w:r>
    </w:p>
    <w:p w14:paraId="2894C78E" w14:textId="62BBFA33" w:rsidR="002443BA" w:rsidRPr="00FE6CAD" w:rsidRDefault="002443BA" w:rsidP="00FE6CAD">
      <w:pPr>
        <w:pStyle w:val="Body"/>
        <w:rPr>
          <w:highlight w:val="yellow"/>
        </w:rPr>
      </w:pPr>
      <w:r w:rsidRPr="001A7C07">
        <w:t xml:space="preserve">CSB is expecting </w:t>
      </w:r>
      <w:r w:rsidR="001953F1">
        <w:t>agile</w:t>
      </w:r>
      <w:r w:rsidR="001953F1" w:rsidRPr="001A7C07">
        <w:t xml:space="preserve"> </w:t>
      </w:r>
      <w:r w:rsidRPr="001A7C07">
        <w:t xml:space="preserve">development to occur on multiple modules simultaneously. The DDI vendor </w:t>
      </w:r>
      <w:r w:rsidR="00D033EA">
        <w:t>will</w:t>
      </w:r>
      <w:r w:rsidR="00D033EA" w:rsidRPr="001A7C07">
        <w:t xml:space="preserve"> </w:t>
      </w:r>
      <w:r w:rsidRPr="001A7C07">
        <w:t>determine which module iteration to start first and the number of iteration cycles needed within each module.</w:t>
      </w:r>
    </w:p>
    <w:p w14:paraId="7731661B" w14:textId="2A6E01D1" w:rsidR="00200930" w:rsidRDefault="002443BA" w:rsidP="00FE6CAD">
      <w:pPr>
        <w:pStyle w:val="Body"/>
      </w:pPr>
      <w:r w:rsidRPr="001A7C07">
        <w:t xml:space="preserve">Even though the functional modules are developed using an </w:t>
      </w:r>
      <w:r w:rsidR="007F5975" w:rsidRPr="001A7C07">
        <w:t xml:space="preserve">agile </w:t>
      </w:r>
      <w:r w:rsidRPr="001A7C07">
        <w:t xml:space="preserve">methodology at different time intervals, </w:t>
      </w:r>
      <w:r w:rsidR="007F5975" w:rsidRPr="001A7C07">
        <w:t xml:space="preserve">functional implementations </w:t>
      </w:r>
      <w:r w:rsidRPr="001A7C07">
        <w:t xml:space="preserve">will begin after all </w:t>
      </w:r>
      <w:r w:rsidR="007803FE" w:rsidRPr="001A7C07">
        <w:t>user acceptance testing</w:t>
      </w:r>
      <w:r w:rsidRPr="001A7C07">
        <w:t xml:space="preserve"> </w:t>
      </w:r>
      <w:r w:rsidR="007F5975" w:rsidRPr="001A7C07">
        <w:t xml:space="preserve">and QA testing </w:t>
      </w:r>
      <w:r w:rsidRPr="001A7C07">
        <w:t>has been completed and approved</w:t>
      </w:r>
      <w:r w:rsidR="007F5975" w:rsidRPr="001A7C07">
        <w:t xml:space="preserve"> by CSB</w:t>
      </w:r>
      <w:r w:rsidR="00BF1281">
        <w:t>.</w:t>
      </w:r>
    </w:p>
    <w:p w14:paraId="7C5BBDE4" w14:textId="7EEBA386" w:rsidR="000D589F" w:rsidRDefault="000D589F" w:rsidP="00317316">
      <w:pPr>
        <w:spacing w:after="160" w:line="259" w:lineRule="auto"/>
        <w:rPr>
          <w:color w:val="000000" w:themeColor="text1"/>
        </w:rPr>
      </w:pPr>
    </w:p>
    <w:p w14:paraId="3BA6B232" w14:textId="77777777" w:rsidR="00BF1281" w:rsidRDefault="00BF1281" w:rsidP="00317316">
      <w:pPr>
        <w:spacing w:after="160" w:line="259" w:lineRule="auto"/>
        <w:rPr>
          <w:color w:val="000000" w:themeColor="text1"/>
        </w:rPr>
      </w:pPr>
    </w:p>
    <w:p w14:paraId="050EF8DE" w14:textId="77777777" w:rsidR="00BF1281" w:rsidRDefault="00BF1281" w:rsidP="00317316">
      <w:pPr>
        <w:spacing w:after="160" w:line="259" w:lineRule="auto"/>
        <w:rPr>
          <w:color w:val="000000" w:themeColor="text1"/>
        </w:rPr>
      </w:pPr>
    </w:p>
    <w:p w14:paraId="0DB419BD" w14:textId="77B71E33" w:rsidR="000D589F" w:rsidRDefault="00D033EA" w:rsidP="002443BA">
      <w:pPr>
        <w:pStyle w:val="Body"/>
        <w:rPr>
          <w:rFonts w:asciiTheme="minorHAnsi" w:hAnsiTheme="minorHAnsi"/>
          <w:color w:val="000000" w:themeColor="text1"/>
        </w:rPr>
      </w:pPr>
      <w:r>
        <w:rPr>
          <w:noProof/>
        </w:rPr>
        <w:drawing>
          <wp:anchor distT="0" distB="0" distL="114300" distR="114300" simplePos="0" relativeHeight="251659264" behindDoc="0" locked="0" layoutInCell="1" allowOverlap="1" wp14:anchorId="6978BCA6" wp14:editId="2F3C409D">
            <wp:simplePos x="0" y="0"/>
            <wp:positionH relativeFrom="column">
              <wp:posOffset>528452</wp:posOffset>
            </wp:positionH>
            <wp:positionV relativeFrom="paragraph">
              <wp:posOffset>7719</wp:posOffset>
            </wp:positionV>
            <wp:extent cx="5479730" cy="3441809"/>
            <wp:effectExtent l="0" t="0" r="6985"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485732" cy="3445579"/>
                    </a:xfrm>
                    <a:prstGeom prst="rect">
                      <a:avLst/>
                    </a:prstGeom>
                  </pic:spPr>
                </pic:pic>
              </a:graphicData>
            </a:graphic>
            <wp14:sizeRelH relativeFrom="page">
              <wp14:pctWidth>0</wp14:pctWidth>
            </wp14:sizeRelH>
            <wp14:sizeRelV relativeFrom="page">
              <wp14:pctHeight>0</wp14:pctHeight>
            </wp14:sizeRelV>
          </wp:anchor>
        </w:drawing>
      </w:r>
    </w:p>
    <w:p w14:paraId="4A94098D" w14:textId="4C51C31D" w:rsidR="000D589F" w:rsidRDefault="000D589F" w:rsidP="002443BA">
      <w:pPr>
        <w:pStyle w:val="Body"/>
        <w:rPr>
          <w:rFonts w:asciiTheme="minorHAnsi" w:hAnsiTheme="minorHAnsi"/>
          <w:color w:val="000000" w:themeColor="text1"/>
        </w:rPr>
      </w:pPr>
    </w:p>
    <w:p w14:paraId="2C3F4F0D" w14:textId="26B79BC9" w:rsidR="000D589F" w:rsidRDefault="000D589F" w:rsidP="002443BA">
      <w:pPr>
        <w:pStyle w:val="Body"/>
        <w:rPr>
          <w:rFonts w:asciiTheme="minorHAnsi" w:hAnsiTheme="minorHAnsi"/>
          <w:color w:val="000000" w:themeColor="text1"/>
        </w:rPr>
      </w:pPr>
    </w:p>
    <w:p w14:paraId="13C85D9F" w14:textId="77777777" w:rsidR="000D589F" w:rsidRDefault="000D589F" w:rsidP="002443BA">
      <w:pPr>
        <w:pStyle w:val="Body"/>
        <w:rPr>
          <w:rFonts w:asciiTheme="minorHAnsi" w:hAnsiTheme="minorHAnsi"/>
          <w:color w:val="000000" w:themeColor="text1"/>
        </w:rPr>
      </w:pPr>
    </w:p>
    <w:p w14:paraId="6690D288" w14:textId="7A933D2B" w:rsidR="000D589F" w:rsidRDefault="000D589F" w:rsidP="002443BA">
      <w:pPr>
        <w:pStyle w:val="Body"/>
        <w:rPr>
          <w:rFonts w:asciiTheme="minorHAnsi" w:hAnsiTheme="minorHAnsi"/>
          <w:color w:val="000000" w:themeColor="text1"/>
        </w:rPr>
      </w:pPr>
    </w:p>
    <w:p w14:paraId="5CE98B3D" w14:textId="161FD98F" w:rsidR="000D589F" w:rsidRDefault="000D589F" w:rsidP="002443BA">
      <w:pPr>
        <w:pStyle w:val="Body"/>
        <w:rPr>
          <w:rFonts w:asciiTheme="minorHAnsi" w:hAnsiTheme="minorHAnsi"/>
          <w:color w:val="000000" w:themeColor="text1"/>
        </w:rPr>
      </w:pPr>
    </w:p>
    <w:p w14:paraId="068F8937" w14:textId="226E572E" w:rsidR="000D589F" w:rsidRDefault="000D589F" w:rsidP="002443BA">
      <w:pPr>
        <w:pStyle w:val="Body"/>
        <w:rPr>
          <w:rFonts w:asciiTheme="minorHAnsi" w:hAnsiTheme="minorHAnsi"/>
          <w:color w:val="000000" w:themeColor="text1"/>
        </w:rPr>
      </w:pPr>
    </w:p>
    <w:p w14:paraId="4B8FC597" w14:textId="24EE1592" w:rsidR="000D589F" w:rsidRDefault="000D589F" w:rsidP="002443BA">
      <w:pPr>
        <w:pStyle w:val="Body"/>
        <w:rPr>
          <w:rFonts w:asciiTheme="minorHAnsi" w:hAnsiTheme="minorHAnsi"/>
          <w:color w:val="000000" w:themeColor="text1"/>
        </w:rPr>
      </w:pPr>
    </w:p>
    <w:p w14:paraId="659C1E0D" w14:textId="59412D8C" w:rsidR="000D589F" w:rsidRDefault="000D589F" w:rsidP="002443BA">
      <w:pPr>
        <w:pStyle w:val="Body"/>
        <w:rPr>
          <w:rFonts w:asciiTheme="minorHAnsi" w:hAnsiTheme="minorHAnsi"/>
          <w:color w:val="000000" w:themeColor="text1"/>
        </w:rPr>
      </w:pPr>
    </w:p>
    <w:p w14:paraId="3139BDA7" w14:textId="77777777" w:rsidR="000D589F" w:rsidRDefault="000D589F" w:rsidP="002443BA">
      <w:pPr>
        <w:pStyle w:val="Body"/>
        <w:rPr>
          <w:rFonts w:asciiTheme="minorHAnsi" w:hAnsiTheme="minorHAnsi"/>
          <w:color w:val="000000" w:themeColor="text1"/>
        </w:rPr>
      </w:pPr>
    </w:p>
    <w:p w14:paraId="0F2D7CD9" w14:textId="4E2CAF0F" w:rsidR="000D589F" w:rsidRDefault="000D589F" w:rsidP="002443BA">
      <w:pPr>
        <w:pStyle w:val="Body"/>
        <w:rPr>
          <w:rFonts w:asciiTheme="minorHAnsi" w:hAnsiTheme="minorHAnsi"/>
          <w:color w:val="000000" w:themeColor="text1"/>
        </w:rPr>
      </w:pPr>
    </w:p>
    <w:p w14:paraId="5F1B47C1" w14:textId="20C7B29A" w:rsidR="000D589F" w:rsidRDefault="000D589F" w:rsidP="002443BA">
      <w:pPr>
        <w:pStyle w:val="Body"/>
        <w:rPr>
          <w:rFonts w:asciiTheme="minorHAnsi" w:hAnsiTheme="minorHAnsi"/>
          <w:color w:val="000000" w:themeColor="text1"/>
        </w:rPr>
      </w:pPr>
    </w:p>
    <w:p w14:paraId="349C966C" w14:textId="65A5592B" w:rsidR="000D589F" w:rsidRDefault="000D589F" w:rsidP="002443BA">
      <w:pPr>
        <w:pStyle w:val="Body"/>
        <w:rPr>
          <w:rFonts w:asciiTheme="minorHAnsi" w:hAnsiTheme="minorHAnsi"/>
          <w:color w:val="000000" w:themeColor="text1"/>
        </w:rPr>
      </w:pPr>
    </w:p>
    <w:p w14:paraId="17E6B279" w14:textId="651CD309" w:rsidR="000D589F" w:rsidRPr="00445440" w:rsidRDefault="000D589F" w:rsidP="002443BA">
      <w:pPr>
        <w:pStyle w:val="Body"/>
        <w:rPr>
          <w:rFonts w:asciiTheme="minorHAnsi" w:hAnsiTheme="minorHAnsi"/>
          <w:color w:val="000000" w:themeColor="text1"/>
        </w:rPr>
      </w:pPr>
    </w:p>
    <w:p w14:paraId="6F431A7A" w14:textId="799E4F16" w:rsidR="000D589F" w:rsidRDefault="007C78A5" w:rsidP="00C661D7">
      <w:pPr>
        <w:pStyle w:val="Caption"/>
      </w:pPr>
      <w:r>
        <w:t xml:space="preserve">Figure </w:t>
      </w:r>
      <w:r w:rsidR="00FB58FD">
        <w:rPr>
          <w:noProof/>
        </w:rPr>
        <w:fldChar w:fldCharType="begin"/>
      </w:r>
      <w:r w:rsidR="00FB58FD">
        <w:rPr>
          <w:noProof/>
        </w:rPr>
        <w:instrText xml:space="preserve"> SEQ Figure \* ARABIC </w:instrText>
      </w:r>
      <w:r w:rsidR="00FB58FD">
        <w:rPr>
          <w:noProof/>
        </w:rPr>
        <w:fldChar w:fldCharType="separate"/>
      </w:r>
      <w:r w:rsidR="00521B2E">
        <w:rPr>
          <w:noProof/>
        </w:rPr>
        <w:t>5</w:t>
      </w:r>
      <w:r w:rsidR="00FB58FD">
        <w:rPr>
          <w:noProof/>
        </w:rPr>
        <w:fldChar w:fldCharType="end"/>
      </w:r>
      <w:r>
        <w:t>: Example of INvest Agile Process Flows</w:t>
      </w:r>
    </w:p>
    <w:p w14:paraId="38F0CF32" w14:textId="05508D8D" w:rsidR="0036486D" w:rsidRPr="00411BB4" w:rsidRDefault="0036486D" w:rsidP="0036486D">
      <w:pPr>
        <w:rPr>
          <w:rFonts w:ascii="Arial" w:hAnsi="Arial"/>
          <w:szCs w:val="22"/>
        </w:rPr>
      </w:pPr>
    </w:p>
    <w:p w14:paraId="7E530D9F" w14:textId="72B59430" w:rsidR="00411BB4" w:rsidRPr="00411BB4" w:rsidRDefault="00411BB4" w:rsidP="0036486D">
      <w:pPr>
        <w:rPr>
          <w:rFonts w:ascii="Arial" w:hAnsi="Arial"/>
          <w:szCs w:val="22"/>
        </w:rPr>
      </w:pPr>
      <w:r w:rsidRPr="00411BB4">
        <w:rPr>
          <w:rFonts w:ascii="Arial" w:hAnsi="Arial"/>
          <w:szCs w:val="22"/>
        </w:rPr>
        <w:t>The PMO vendor has the following responsibilities:</w:t>
      </w:r>
    </w:p>
    <w:p w14:paraId="6559303F" w14:textId="4F55D8BA" w:rsidR="00411BB4" w:rsidRPr="00411BB4" w:rsidRDefault="00411BB4" w:rsidP="00411BB4">
      <w:pPr>
        <w:pStyle w:val="ListParagraph"/>
        <w:numPr>
          <w:ilvl w:val="0"/>
          <w:numId w:val="116"/>
        </w:numPr>
        <w:rPr>
          <w:rFonts w:ascii="Arial" w:hAnsi="Arial"/>
          <w:szCs w:val="22"/>
        </w:rPr>
      </w:pPr>
      <w:r w:rsidRPr="00411BB4">
        <w:rPr>
          <w:rFonts w:ascii="Arial" w:hAnsi="Arial"/>
          <w:szCs w:val="22"/>
        </w:rPr>
        <w:t xml:space="preserve">The PMO vendor </w:t>
      </w:r>
      <w:r>
        <w:rPr>
          <w:rFonts w:ascii="Arial" w:hAnsi="Arial"/>
          <w:szCs w:val="22"/>
        </w:rPr>
        <w:t>shall</w:t>
      </w:r>
      <w:r w:rsidRPr="00411BB4">
        <w:rPr>
          <w:rFonts w:ascii="Arial" w:hAnsi="Arial"/>
          <w:szCs w:val="22"/>
        </w:rPr>
        <w:t xml:space="preserve"> adhere to the methodologies described in the INvest Governance Manual, and will ensure that the DDI vendor and all other project staff follows the updated INvest Governance Manual throughout the life of the INvest Project.</w:t>
      </w:r>
    </w:p>
    <w:p w14:paraId="4C9D4A28" w14:textId="55BE0C04" w:rsidR="00411BB4" w:rsidRPr="00411BB4" w:rsidRDefault="00411BB4" w:rsidP="00411BB4">
      <w:pPr>
        <w:pStyle w:val="ListParagraph"/>
        <w:numPr>
          <w:ilvl w:val="0"/>
          <w:numId w:val="116"/>
        </w:numPr>
        <w:rPr>
          <w:rFonts w:ascii="Arial" w:hAnsi="Arial"/>
          <w:szCs w:val="22"/>
        </w:rPr>
      </w:pPr>
      <w:r w:rsidRPr="00411BB4">
        <w:rPr>
          <w:rFonts w:ascii="Arial" w:hAnsi="Arial"/>
          <w:szCs w:val="22"/>
        </w:rPr>
        <w:t>The PMO vendor shall ensure that the DDI vendor plans and adheres to their DDI project responsibilities. The PMO vendor shall ensure that the DDI vendor generates and executes a project management plan that clearly explains how the DDI scope of activities will be executed and managed.</w:t>
      </w:r>
    </w:p>
    <w:p w14:paraId="1EEAFBD1" w14:textId="6383A6A7" w:rsidR="00411BB4" w:rsidRPr="00411BB4" w:rsidRDefault="00411BB4" w:rsidP="00411BB4">
      <w:pPr>
        <w:pStyle w:val="ListParagraph"/>
        <w:numPr>
          <w:ilvl w:val="0"/>
          <w:numId w:val="116"/>
        </w:numPr>
        <w:rPr>
          <w:rFonts w:ascii="Arial" w:hAnsi="Arial"/>
          <w:szCs w:val="22"/>
        </w:rPr>
      </w:pPr>
      <w:r w:rsidRPr="00411BB4">
        <w:rPr>
          <w:rFonts w:ascii="Arial" w:hAnsi="Arial"/>
          <w:szCs w:val="22"/>
        </w:rPr>
        <w:t>The PMO vendor will provide a weekly project status report which verifies and validates the information in the DDI vendor’s status reporting to the CSB Project Executive. This will include but not limited to:</w:t>
      </w:r>
    </w:p>
    <w:p w14:paraId="37CB5093" w14:textId="77777777" w:rsidR="00411BB4" w:rsidRPr="00411BB4" w:rsidRDefault="00411BB4" w:rsidP="00411BB4">
      <w:pPr>
        <w:pStyle w:val="RequirementText"/>
        <w:numPr>
          <w:ilvl w:val="1"/>
          <w:numId w:val="117"/>
        </w:numPr>
        <w:spacing w:before="60" w:after="60" w:line="276" w:lineRule="auto"/>
        <w:rPr>
          <w:szCs w:val="22"/>
        </w:rPr>
      </w:pPr>
      <w:r w:rsidRPr="00411BB4">
        <w:rPr>
          <w:szCs w:val="22"/>
        </w:rPr>
        <w:t>progress updates on time, cost, and quality measures</w:t>
      </w:r>
    </w:p>
    <w:p w14:paraId="0DDEF477" w14:textId="77777777" w:rsidR="00411BB4" w:rsidRDefault="00411BB4" w:rsidP="00411BB4">
      <w:pPr>
        <w:pStyle w:val="RequirementText"/>
        <w:numPr>
          <w:ilvl w:val="1"/>
          <w:numId w:val="117"/>
        </w:numPr>
        <w:spacing w:before="60" w:after="60" w:line="276" w:lineRule="auto"/>
        <w:rPr>
          <w:szCs w:val="22"/>
        </w:rPr>
      </w:pPr>
      <w:r w:rsidRPr="00411BB4">
        <w:rPr>
          <w:szCs w:val="22"/>
        </w:rPr>
        <w:t>progress updates on tasks for actual work performed and estimate to complete</w:t>
      </w:r>
    </w:p>
    <w:p w14:paraId="6417E4A9" w14:textId="265AF4F4" w:rsidR="00561262" w:rsidRPr="00411BB4" w:rsidRDefault="00561262" w:rsidP="00411BB4">
      <w:pPr>
        <w:pStyle w:val="RequirementText"/>
        <w:numPr>
          <w:ilvl w:val="1"/>
          <w:numId w:val="117"/>
        </w:numPr>
        <w:spacing w:before="60" w:after="60" w:line="276" w:lineRule="auto"/>
        <w:rPr>
          <w:szCs w:val="22"/>
        </w:rPr>
      </w:pPr>
      <w:r>
        <w:rPr>
          <w:szCs w:val="22"/>
        </w:rPr>
        <w:t>sprint review analysis detailing impacts to backlog</w:t>
      </w:r>
    </w:p>
    <w:p w14:paraId="3D5543A2" w14:textId="66E46C34" w:rsidR="00411BB4" w:rsidRPr="00411BB4" w:rsidRDefault="00411BB4" w:rsidP="00411BB4">
      <w:pPr>
        <w:pStyle w:val="RequirementText"/>
        <w:numPr>
          <w:ilvl w:val="1"/>
          <w:numId w:val="117"/>
        </w:numPr>
        <w:spacing w:before="60" w:after="60" w:line="276" w:lineRule="auto"/>
        <w:rPr>
          <w:szCs w:val="22"/>
        </w:rPr>
      </w:pPr>
      <w:r w:rsidRPr="00411BB4">
        <w:rPr>
          <w:szCs w:val="22"/>
        </w:rPr>
        <w:t xml:space="preserve">critical </w:t>
      </w:r>
      <w:r w:rsidR="00561262">
        <w:rPr>
          <w:szCs w:val="22"/>
        </w:rPr>
        <w:t xml:space="preserve">federal </w:t>
      </w:r>
      <w:r w:rsidRPr="00411BB4">
        <w:rPr>
          <w:szCs w:val="22"/>
        </w:rPr>
        <w:t>certification challenges, risks, and issues</w:t>
      </w:r>
    </w:p>
    <w:p w14:paraId="0B1085DB" w14:textId="77777777" w:rsidR="00411BB4" w:rsidRPr="00411BB4" w:rsidRDefault="00411BB4" w:rsidP="00411BB4">
      <w:pPr>
        <w:pStyle w:val="RequirementText"/>
        <w:numPr>
          <w:ilvl w:val="1"/>
          <w:numId w:val="117"/>
        </w:numPr>
        <w:spacing w:before="60" w:after="60" w:line="276" w:lineRule="auto"/>
        <w:rPr>
          <w:szCs w:val="22"/>
        </w:rPr>
      </w:pPr>
      <w:r w:rsidRPr="00411BB4">
        <w:rPr>
          <w:szCs w:val="22"/>
        </w:rPr>
        <w:t>dashboard for executives plus provide adequate details throughout the report for the INvest Project team to understand any actions needed.</w:t>
      </w:r>
    </w:p>
    <w:p w14:paraId="0EF4D10B" w14:textId="45C8E44D" w:rsidR="00411BB4" w:rsidRDefault="00411BB4" w:rsidP="00411BB4">
      <w:pPr>
        <w:ind w:left="720"/>
        <w:rPr>
          <w:rFonts w:ascii="Arial" w:hAnsi="Arial"/>
          <w:szCs w:val="22"/>
        </w:rPr>
      </w:pPr>
      <w:r w:rsidRPr="00411BB4">
        <w:rPr>
          <w:rFonts w:ascii="Arial" w:hAnsi="Arial"/>
          <w:szCs w:val="22"/>
        </w:rPr>
        <w:t xml:space="preserve">This is in addition to the monthly executive report in DDI RFS </w:t>
      </w:r>
      <w:r>
        <w:rPr>
          <w:rFonts w:ascii="Arial" w:hAnsi="Arial"/>
          <w:szCs w:val="22"/>
        </w:rPr>
        <w:t xml:space="preserve">Attachment F, </w:t>
      </w:r>
      <w:r w:rsidRPr="00411BB4">
        <w:rPr>
          <w:rFonts w:ascii="Arial" w:hAnsi="Arial"/>
          <w:szCs w:val="22"/>
        </w:rPr>
        <w:t>requirement 6-5.5.</w:t>
      </w:r>
    </w:p>
    <w:p w14:paraId="6BC9532B" w14:textId="04B58FB0" w:rsidR="00411BB4" w:rsidRDefault="00411BB4" w:rsidP="00411BB4">
      <w:pPr>
        <w:pStyle w:val="ListParagraph"/>
        <w:numPr>
          <w:ilvl w:val="0"/>
          <w:numId w:val="116"/>
        </w:numPr>
        <w:rPr>
          <w:rFonts w:ascii="Arial" w:hAnsi="Arial"/>
          <w:szCs w:val="22"/>
        </w:rPr>
      </w:pPr>
      <w:r w:rsidRPr="00411BB4">
        <w:rPr>
          <w:rFonts w:ascii="Arial" w:hAnsi="Arial"/>
          <w:szCs w:val="22"/>
        </w:rPr>
        <w:t xml:space="preserve">The PMO vendor </w:t>
      </w:r>
      <w:r>
        <w:rPr>
          <w:rFonts w:ascii="Arial" w:hAnsi="Arial"/>
          <w:szCs w:val="22"/>
        </w:rPr>
        <w:t>shall</w:t>
      </w:r>
      <w:r w:rsidRPr="00411BB4">
        <w:rPr>
          <w:rFonts w:ascii="Arial" w:hAnsi="Arial"/>
          <w:szCs w:val="22"/>
        </w:rPr>
        <w:t xml:space="preserve"> ensure that the DDI vendor utilizes the change control process as stated in the Governance Manual. The PMO vendor </w:t>
      </w:r>
      <w:r>
        <w:rPr>
          <w:rFonts w:ascii="Arial" w:hAnsi="Arial"/>
          <w:szCs w:val="22"/>
        </w:rPr>
        <w:t>shall</w:t>
      </w:r>
      <w:r w:rsidRPr="00411BB4">
        <w:rPr>
          <w:rFonts w:ascii="Arial" w:hAnsi="Arial"/>
          <w:szCs w:val="22"/>
        </w:rPr>
        <w:t xml:space="preserve"> also make an effort to help the DDI vendor and CSB to minimize change control over the life of the project.</w:t>
      </w:r>
    </w:p>
    <w:p w14:paraId="6FC523C9" w14:textId="6530C0D8" w:rsidR="00411BB4" w:rsidRPr="00411BB4" w:rsidRDefault="00411BB4" w:rsidP="00411BB4">
      <w:pPr>
        <w:pStyle w:val="ListParagraph"/>
        <w:numPr>
          <w:ilvl w:val="0"/>
          <w:numId w:val="116"/>
        </w:numPr>
        <w:rPr>
          <w:rFonts w:ascii="Arial" w:hAnsi="Arial"/>
          <w:szCs w:val="22"/>
        </w:rPr>
      </w:pPr>
      <w:r w:rsidRPr="00411BB4">
        <w:rPr>
          <w:rFonts w:ascii="Arial" w:hAnsi="Arial"/>
          <w:szCs w:val="22"/>
        </w:rPr>
        <w:t xml:space="preserve">The PMO vendor </w:t>
      </w:r>
      <w:r w:rsidR="00546CA7">
        <w:rPr>
          <w:rFonts w:ascii="Arial" w:hAnsi="Arial"/>
          <w:szCs w:val="22"/>
        </w:rPr>
        <w:t>shall</w:t>
      </w:r>
      <w:r w:rsidR="00546CA7" w:rsidRPr="00411BB4">
        <w:rPr>
          <w:rFonts w:ascii="Arial" w:hAnsi="Arial"/>
          <w:szCs w:val="22"/>
        </w:rPr>
        <w:t xml:space="preserve"> </w:t>
      </w:r>
      <w:r w:rsidRPr="00411BB4">
        <w:rPr>
          <w:rFonts w:ascii="Arial" w:hAnsi="Arial"/>
          <w:szCs w:val="22"/>
        </w:rPr>
        <w:t xml:space="preserve">document any lessons learned throughout the INvest Project and communicate them to the CSB Project Executive. The PMO vendor </w:t>
      </w:r>
      <w:r w:rsidR="00546CA7">
        <w:rPr>
          <w:rFonts w:ascii="Arial" w:hAnsi="Arial"/>
          <w:szCs w:val="22"/>
        </w:rPr>
        <w:t>shall</w:t>
      </w:r>
      <w:r w:rsidR="00546CA7" w:rsidRPr="00411BB4">
        <w:rPr>
          <w:rFonts w:ascii="Arial" w:hAnsi="Arial"/>
          <w:szCs w:val="22"/>
        </w:rPr>
        <w:t xml:space="preserve"> </w:t>
      </w:r>
      <w:r w:rsidRPr="00411BB4">
        <w:rPr>
          <w:rFonts w:ascii="Arial" w:hAnsi="Arial"/>
          <w:szCs w:val="22"/>
        </w:rPr>
        <w:t xml:space="preserve">hold lessons learned discussions at the request of CSB. The PMO vendor </w:t>
      </w:r>
      <w:r w:rsidR="00546CA7">
        <w:rPr>
          <w:rFonts w:ascii="Arial" w:hAnsi="Arial"/>
          <w:szCs w:val="22"/>
        </w:rPr>
        <w:t>shall</w:t>
      </w:r>
      <w:r w:rsidR="00546CA7" w:rsidRPr="00411BB4">
        <w:rPr>
          <w:rFonts w:ascii="Arial" w:hAnsi="Arial"/>
          <w:szCs w:val="22"/>
        </w:rPr>
        <w:t xml:space="preserve"> </w:t>
      </w:r>
      <w:r w:rsidRPr="00411BB4">
        <w:rPr>
          <w:rFonts w:ascii="Arial" w:hAnsi="Arial"/>
          <w:szCs w:val="22"/>
        </w:rPr>
        <w:t>ensure that the DDI vendor keep a lessons learned document, which will be incorporated in all project lessons learned meeting and reports.</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411BB4" w:rsidRPr="00411BB4" w14:paraId="78A0B006" w14:textId="77777777" w:rsidTr="00E92243">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0F4C2E80" w14:textId="77777777" w:rsidR="00411BB4" w:rsidRPr="00411BB4" w:rsidRDefault="00411BB4" w:rsidP="00E92243">
            <w:pPr>
              <w:pStyle w:val="RFSResponse"/>
              <w:pBdr>
                <w:top w:val="none" w:sz="0" w:space="0" w:color="auto"/>
                <w:left w:val="none" w:sz="0" w:space="0" w:color="auto"/>
                <w:bottom w:val="none" w:sz="0" w:space="0" w:color="auto"/>
                <w:right w:val="none" w:sz="0" w:space="0" w:color="auto"/>
              </w:pBdr>
              <w:rPr>
                <w:b/>
                <w:sz w:val="22"/>
              </w:rPr>
            </w:pPr>
            <w:r w:rsidRPr="00411BB4">
              <w:rPr>
                <w:b/>
                <w:sz w:val="22"/>
              </w:rPr>
              <w:t>Response Requirements</w:t>
            </w:r>
          </w:p>
        </w:tc>
      </w:tr>
      <w:tr w:rsidR="00411BB4" w:rsidRPr="00411BB4" w14:paraId="27F03924" w14:textId="77777777" w:rsidTr="00E92243">
        <w:trPr>
          <w:cnfStyle w:val="000000010000" w:firstRow="0" w:lastRow="0" w:firstColumn="0" w:lastColumn="0" w:oddVBand="0" w:evenVBand="0" w:oddHBand="0" w:evenHBand="1" w:firstRowFirstColumn="0" w:firstRowLastColumn="0" w:lastRowFirstColumn="0" w:lastRowLastColumn="0"/>
        </w:trPr>
        <w:tc>
          <w:tcPr>
            <w:tcW w:w="9350" w:type="dxa"/>
          </w:tcPr>
          <w:p w14:paraId="0BB1B0E6" w14:textId="77777777" w:rsidR="00411BB4" w:rsidRPr="00411BB4" w:rsidRDefault="00411BB4" w:rsidP="00E92243">
            <w:pPr>
              <w:pStyle w:val="RFSResponse"/>
              <w:pBdr>
                <w:top w:val="none" w:sz="0" w:space="0" w:color="auto"/>
                <w:left w:val="none" w:sz="0" w:space="0" w:color="auto"/>
                <w:bottom w:val="none" w:sz="0" w:space="0" w:color="auto"/>
                <w:right w:val="none" w:sz="0" w:space="0" w:color="auto"/>
              </w:pBdr>
            </w:pPr>
            <w:r w:rsidRPr="00411BB4">
              <w:rPr>
                <w:sz w:val="22"/>
              </w:rPr>
              <w:t>a. Agree to the requirements of this Section.</w:t>
            </w:r>
          </w:p>
          <w:p w14:paraId="3378EE4F" w14:textId="1A631B74" w:rsidR="00411BB4" w:rsidRDefault="00411BB4" w:rsidP="00E92243">
            <w:pPr>
              <w:pStyle w:val="RFSResponse"/>
              <w:pBdr>
                <w:top w:val="none" w:sz="0" w:space="0" w:color="auto"/>
                <w:left w:val="none" w:sz="0" w:space="0" w:color="auto"/>
                <w:bottom w:val="none" w:sz="0" w:space="0" w:color="auto"/>
                <w:right w:val="none" w:sz="0" w:space="0" w:color="auto"/>
              </w:pBdr>
              <w:rPr>
                <w:szCs w:val="22"/>
              </w:rPr>
            </w:pPr>
            <w:r w:rsidRPr="00411BB4">
              <w:rPr>
                <w:sz w:val="22"/>
              </w:rPr>
              <w:t xml:space="preserve">b. </w:t>
            </w:r>
            <w:r w:rsidRPr="00411BB4">
              <w:rPr>
                <w:sz w:val="22"/>
                <w:szCs w:val="22"/>
              </w:rPr>
              <w:t xml:space="preserve">Describe the approach and staff the </w:t>
            </w:r>
            <w:r>
              <w:rPr>
                <w:sz w:val="22"/>
                <w:szCs w:val="22"/>
              </w:rPr>
              <w:t>Respondent</w:t>
            </w:r>
            <w:r w:rsidRPr="00411BB4">
              <w:rPr>
                <w:sz w:val="22"/>
                <w:szCs w:val="22"/>
              </w:rPr>
              <w:t xml:space="preserve"> will use to adhere to the INvest Governance Manual, and ensure the DDI vendor and all other project staff follows the updated INvest Governance Manual.</w:t>
            </w:r>
          </w:p>
          <w:p w14:paraId="32E2120E" w14:textId="6720E3B7" w:rsidR="00411BB4" w:rsidRDefault="00411BB4" w:rsidP="00E92243">
            <w:pPr>
              <w:pStyle w:val="RFSResponse"/>
              <w:pBdr>
                <w:top w:val="none" w:sz="0" w:space="0" w:color="auto"/>
                <w:left w:val="none" w:sz="0" w:space="0" w:color="auto"/>
                <w:bottom w:val="none" w:sz="0" w:space="0" w:color="auto"/>
                <w:right w:val="none" w:sz="0" w:space="0" w:color="auto"/>
              </w:pBdr>
              <w:rPr>
                <w:szCs w:val="22"/>
              </w:rPr>
            </w:pPr>
            <w:r>
              <w:rPr>
                <w:sz w:val="22"/>
              </w:rPr>
              <w:t>c. D</w:t>
            </w:r>
            <w:r w:rsidRPr="00F66A3E">
              <w:rPr>
                <w:sz w:val="22"/>
                <w:szCs w:val="22"/>
              </w:rPr>
              <w:t xml:space="preserve">escribe how the </w:t>
            </w:r>
            <w:r>
              <w:rPr>
                <w:sz w:val="22"/>
                <w:szCs w:val="22"/>
              </w:rPr>
              <w:t>Respondent</w:t>
            </w:r>
            <w:r w:rsidRPr="00F66A3E" w:rsidDel="00411BB4">
              <w:rPr>
                <w:sz w:val="22"/>
                <w:szCs w:val="22"/>
              </w:rPr>
              <w:t xml:space="preserve"> </w:t>
            </w:r>
            <w:r w:rsidRPr="00F66A3E">
              <w:rPr>
                <w:sz w:val="22"/>
                <w:szCs w:val="22"/>
              </w:rPr>
              <w:t>will ensure the DDI vendor plans for and adheres to their DDI project responsibilities, including development of a PMP that clearly explains how DDI scope will be executed and managed.</w:t>
            </w:r>
          </w:p>
          <w:p w14:paraId="2092F4DE" w14:textId="1405BC3E" w:rsidR="00411BB4" w:rsidRDefault="00411BB4" w:rsidP="00E92243">
            <w:pPr>
              <w:pStyle w:val="RFSResponse"/>
              <w:pBdr>
                <w:top w:val="none" w:sz="0" w:space="0" w:color="auto"/>
                <w:left w:val="none" w:sz="0" w:space="0" w:color="auto"/>
                <w:bottom w:val="none" w:sz="0" w:space="0" w:color="auto"/>
                <w:right w:val="none" w:sz="0" w:space="0" w:color="auto"/>
              </w:pBdr>
              <w:rPr>
                <w:szCs w:val="22"/>
              </w:rPr>
            </w:pPr>
            <w:r>
              <w:rPr>
                <w:sz w:val="22"/>
                <w:szCs w:val="22"/>
              </w:rPr>
              <w:t>d. D</w:t>
            </w:r>
            <w:r w:rsidRPr="00F66A3E">
              <w:rPr>
                <w:sz w:val="22"/>
                <w:szCs w:val="22"/>
              </w:rPr>
              <w:t xml:space="preserve">escribe how the </w:t>
            </w:r>
            <w:r>
              <w:rPr>
                <w:sz w:val="22"/>
                <w:szCs w:val="22"/>
              </w:rPr>
              <w:t>Respondent</w:t>
            </w:r>
            <w:r w:rsidRPr="00F66A3E">
              <w:rPr>
                <w:sz w:val="22"/>
                <w:szCs w:val="22"/>
              </w:rPr>
              <w:t xml:space="preserve"> will verify and validate the DDI vendor weekly status report information before it develops and publishes the </w:t>
            </w:r>
            <w:r>
              <w:rPr>
                <w:sz w:val="22"/>
                <w:szCs w:val="22"/>
              </w:rPr>
              <w:t>Respondent</w:t>
            </w:r>
            <w:r w:rsidRPr="00F66A3E">
              <w:rPr>
                <w:sz w:val="22"/>
                <w:szCs w:val="22"/>
              </w:rPr>
              <w:t xml:space="preserve"> weekly project status report. Provide a sample report from another project.</w:t>
            </w:r>
          </w:p>
          <w:p w14:paraId="149E5D62" w14:textId="0992EA4C" w:rsidR="00411BB4" w:rsidRDefault="00411BB4" w:rsidP="00E92243">
            <w:pPr>
              <w:pStyle w:val="RFSResponse"/>
              <w:pBdr>
                <w:top w:val="none" w:sz="0" w:space="0" w:color="auto"/>
                <w:left w:val="none" w:sz="0" w:space="0" w:color="auto"/>
                <w:bottom w:val="none" w:sz="0" w:space="0" w:color="auto"/>
                <w:right w:val="none" w:sz="0" w:space="0" w:color="auto"/>
              </w:pBdr>
              <w:rPr>
                <w:szCs w:val="22"/>
              </w:rPr>
            </w:pPr>
            <w:r>
              <w:rPr>
                <w:sz w:val="22"/>
                <w:szCs w:val="22"/>
              </w:rPr>
              <w:t>e. D</w:t>
            </w:r>
            <w:r w:rsidRPr="00F66A3E">
              <w:rPr>
                <w:sz w:val="22"/>
                <w:szCs w:val="22"/>
              </w:rPr>
              <w:t xml:space="preserve">escribe </w:t>
            </w:r>
            <w:r>
              <w:rPr>
                <w:sz w:val="22"/>
                <w:szCs w:val="22"/>
              </w:rPr>
              <w:t>the</w:t>
            </w:r>
            <w:r w:rsidRPr="00F66A3E">
              <w:rPr>
                <w:sz w:val="22"/>
                <w:szCs w:val="22"/>
              </w:rPr>
              <w:t xml:space="preserve"> </w:t>
            </w:r>
            <w:r>
              <w:rPr>
                <w:sz w:val="22"/>
                <w:szCs w:val="22"/>
              </w:rPr>
              <w:t xml:space="preserve">Respondent’s approach to change control. Also, describe ways the Respondent has helped </w:t>
            </w:r>
            <w:r w:rsidRPr="00F66A3E">
              <w:rPr>
                <w:sz w:val="22"/>
                <w:szCs w:val="22"/>
              </w:rPr>
              <w:t xml:space="preserve">minimize change control </w:t>
            </w:r>
            <w:r>
              <w:rPr>
                <w:sz w:val="22"/>
                <w:szCs w:val="22"/>
              </w:rPr>
              <w:t>in other projects</w:t>
            </w:r>
            <w:r w:rsidRPr="00F66A3E">
              <w:rPr>
                <w:sz w:val="22"/>
                <w:szCs w:val="22"/>
              </w:rPr>
              <w:t>.</w:t>
            </w:r>
          </w:p>
          <w:p w14:paraId="478DD9FA" w14:textId="36F3F4FA" w:rsidR="00546CA7" w:rsidRPr="00411BB4" w:rsidRDefault="00546CA7" w:rsidP="00E92243">
            <w:pPr>
              <w:pStyle w:val="RFSResponse"/>
              <w:pBdr>
                <w:top w:val="none" w:sz="0" w:space="0" w:color="auto"/>
                <w:left w:val="none" w:sz="0" w:space="0" w:color="auto"/>
                <w:bottom w:val="none" w:sz="0" w:space="0" w:color="auto"/>
                <w:right w:val="none" w:sz="0" w:space="0" w:color="auto"/>
              </w:pBdr>
              <w:rPr>
                <w:sz w:val="22"/>
              </w:rPr>
            </w:pPr>
            <w:r>
              <w:rPr>
                <w:sz w:val="22"/>
                <w:szCs w:val="22"/>
              </w:rPr>
              <w:t>f. P</w:t>
            </w:r>
            <w:r w:rsidRPr="00F66A3E">
              <w:rPr>
                <w:sz w:val="22"/>
                <w:szCs w:val="22"/>
              </w:rPr>
              <w:t>rovide examples of lessons learned documentation</w:t>
            </w:r>
            <w:r>
              <w:rPr>
                <w:sz w:val="22"/>
                <w:szCs w:val="22"/>
              </w:rPr>
              <w:t xml:space="preserve"> similar to those expected from the </w:t>
            </w:r>
            <w:r w:rsidR="00DD510C">
              <w:rPr>
                <w:sz w:val="22"/>
                <w:szCs w:val="22"/>
              </w:rPr>
              <w:t>Respondent</w:t>
            </w:r>
            <w:r w:rsidRPr="00F66A3E">
              <w:rPr>
                <w:sz w:val="22"/>
                <w:szCs w:val="22"/>
              </w:rPr>
              <w:t>.</w:t>
            </w:r>
          </w:p>
        </w:tc>
      </w:tr>
    </w:tbl>
    <w:p w14:paraId="5B138CF2" w14:textId="77777777" w:rsidR="00C23B9E" w:rsidRPr="00445440" w:rsidRDefault="00C23B9E" w:rsidP="00070410">
      <w:pPr>
        <w:rPr>
          <w:color w:val="FF0000"/>
        </w:rPr>
      </w:pPr>
    </w:p>
    <w:p w14:paraId="0FEA5D6D" w14:textId="72E5487B" w:rsidR="00866AF7" w:rsidRPr="00445440" w:rsidRDefault="00C56573" w:rsidP="00507D2E">
      <w:pPr>
        <w:pStyle w:val="Heading2"/>
      </w:pPr>
      <w:r>
        <w:t xml:space="preserve"> </w:t>
      </w:r>
      <w:r w:rsidR="00866AF7" w:rsidRPr="00445440">
        <w:t>Communications Management</w:t>
      </w:r>
    </w:p>
    <w:p w14:paraId="2D0EE029" w14:textId="437A4892" w:rsidR="00866AF7" w:rsidRPr="00FE6CAD" w:rsidRDefault="00866AF7" w:rsidP="00FE6CAD">
      <w:pPr>
        <w:pStyle w:val="Body"/>
      </w:pPr>
      <w:r w:rsidRPr="00FE6CAD">
        <w:t xml:space="preserve">Throughout the </w:t>
      </w:r>
      <w:r w:rsidR="001C2F33">
        <w:t>INvest Project</w:t>
      </w:r>
      <w:r w:rsidRPr="00FE6CAD">
        <w:t xml:space="preserve">, communication will be key to ensuring that the project teams and all affected stakeholders understand the goals of the project, the project status, and expectations for engagement in the project. CSB requires the </w:t>
      </w:r>
      <w:r w:rsidR="001C2F33">
        <w:t>INvest Project</w:t>
      </w:r>
      <w:r w:rsidRPr="00FE6CAD">
        <w:t xml:space="preserve"> </w:t>
      </w:r>
      <w:r w:rsidR="00527294">
        <w:t>team</w:t>
      </w:r>
      <w:r w:rsidRPr="00FE6CAD">
        <w:t xml:space="preserve"> adhere to the INvest Communications process and standards in the INvest Governance Manual.</w:t>
      </w:r>
    </w:p>
    <w:p w14:paraId="2D83F03F" w14:textId="3C5BC282" w:rsidR="000E1733" w:rsidRDefault="00866AF7" w:rsidP="00FE6CAD">
      <w:pPr>
        <w:pStyle w:val="Body"/>
      </w:pPr>
      <w:r w:rsidRPr="00FE6CAD">
        <w:t>The INvest Communication</w:t>
      </w:r>
      <w:r w:rsidR="006E6FA3">
        <w:t>s</w:t>
      </w:r>
      <w:r w:rsidRPr="00FE6CAD">
        <w:t xml:space="preserve"> Management chapter of the INvest Governance </w:t>
      </w:r>
      <w:r w:rsidR="00A23657">
        <w:t xml:space="preserve">Manual </w:t>
      </w:r>
      <w:r w:rsidRPr="00FE6CAD">
        <w:t xml:space="preserve">defines the process for the development and management of communications matrices related to </w:t>
      </w:r>
      <w:r w:rsidR="001C2F33">
        <w:t>INvest Project</w:t>
      </w:r>
      <w:r w:rsidRPr="00FE6CAD">
        <w:t xml:space="preserve"> </w:t>
      </w:r>
      <w:r w:rsidR="0034269B">
        <w:t>t</w:t>
      </w:r>
      <w:r w:rsidRPr="00FE6CAD">
        <w:t xml:space="preserve">eam (internal), </w:t>
      </w:r>
      <w:r w:rsidR="00621CC7">
        <w:t xml:space="preserve">and </w:t>
      </w:r>
      <w:r w:rsidRPr="00FE6CAD">
        <w:t xml:space="preserve">INvest </w:t>
      </w:r>
      <w:r w:rsidR="0034269B">
        <w:t>s</w:t>
      </w:r>
      <w:r w:rsidRPr="00FE6CAD">
        <w:t xml:space="preserve">takeholder (external) communications including </w:t>
      </w:r>
      <w:r w:rsidR="00842347">
        <w:t>Organizational Readiness (</w:t>
      </w:r>
      <w:r w:rsidRPr="00FE6CAD">
        <w:t>OR</w:t>
      </w:r>
      <w:r w:rsidR="00842347">
        <w:t>)</w:t>
      </w:r>
      <w:r w:rsidRPr="00FE6CAD">
        <w:t xml:space="preserve"> and </w:t>
      </w:r>
      <w:r w:rsidR="0034269B">
        <w:t>s</w:t>
      </w:r>
      <w:r w:rsidRPr="00FE6CAD">
        <w:t xml:space="preserve">trategic </w:t>
      </w:r>
      <w:r w:rsidR="0034269B">
        <w:t>i</w:t>
      </w:r>
      <w:r w:rsidRPr="00FE6CAD">
        <w:t>nitiatives sub</w:t>
      </w:r>
      <w:r w:rsidR="007606DC">
        <w:t>-</w:t>
      </w:r>
      <w:r w:rsidRPr="00FE6CAD">
        <w:t>processes.</w:t>
      </w:r>
    </w:p>
    <w:p w14:paraId="18D4D854" w14:textId="4A0EAF56" w:rsidR="006C7AEE" w:rsidRDefault="006C7AEE" w:rsidP="006C7AEE">
      <w:pPr>
        <w:pStyle w:val="Heading30"/>
      </w:pPr>
      <w:r w:rsidRPr="006C7AEE">
        <w:t xml:space="preserve">Organizational </w:t>
      </w:r>
      <w:r w:rsidR="00AC6D9C">
        <w:t>Change Management</w:t>
      </w:r>
    </w:p>
    <w:p w14:paraId="6FAB33B8" w14:textId="53D8BFCD" w:rsidR="00AC6D9C" w:rsidRPr="00FE6CAD" w:rsidRDefault="00AC6D9C" w:rsidP="00AC6D9C">
      <w:pPr>
        <w:pStyle w:val="RequirementText"/>
        <w:spacing w:before="60" w:after="60" w:line="276" w:lineRule="auto"/>
        <w:ind w:left="1080"/>
      </w:pPr>
      <w:r w:rsidRPr="007461AC">
        <w:rPr>
          <w:szCs w:val="22"/>
        </w:rPr>
        <w:t>CSB and its stakeholders will be undergoing a digital transformation throughout the INvest Project. CSB will create and execute an organizational change management (OCM) Plan</w:t>
      </w:r>
      <w:r>
        <w:rPr>
          <w:szCs w:val="22"/>
        </w:rPr>
        <w:t>. T</w:t>
      </w:r>
      <w:r w:rsidRPr="007461AC">
        <w:rPr>
          <w:szCs w:val="22"/>
        </w:rPr>
        <w:t xml:space="preserve">he </w:t>
      </w:r>
      <w:r>
        <w:rPr>
          <w:szCs w:val="22"/>
        </w:rPr>
        <w:t>PMO</w:t>
      </w:r>
      <w:r w:rsidRPr="007461AC">
        <w:rPr>
          <w:szCs w:val="22"/>
        </w:rPr>
        <w:t xml:space="preserve"> vendor will </w:t>
      </w:r>
      <w:r>
        <w:rPr>
          <w:szCs w:val="22"/>
        </w:rPr>
        <w:t xml:space="preserve">verify </w:t>
      </w:r>
      <w:r w:rsidRPr="007461AC">
        <w:rPr>
          <w:szCs w:val="22"/>
        </w:rPr>
        <w:t>CSB</w:t>
      </w:r>
      <w:r>
        <w:rPr>
          <w:szCs w:val="22"/>
        </w:rPr>
        <w:t>,</w:t>
      </w:r>
      <w:r w:rsidRPr="007461AC">
        <w:rPr>
          <w:szCs w:val="22"/>
        </w:rPr>
        <w:t xml:space="preserve"> </w:t>
      </w:r>
      <w:r>
        <w:rPr>
          <w:szCs w:val="22"/>
        </w:rPr>
        <w:t xml:space="preserve">with the assistance of the DDI vendor, has completed the plan which includes </w:t>
      </w:r>
      <w:r w:rsidRPr="007461AC">
        <w:rPr>
          <w:szCs w:val="22"/>
        </w:rPr>
        <w:t>organizational model</w:t>
      </w:r>
      <w:r>
        <w:rPr>
          <w:szCs w:val="22"/>
        </w:rPr>
        <w:t>s</w:t>
      </w:r>
      <w:r w:rsidRPr="007461AC">
        <w:rPr>
          <w:szCs w:val="22"/>
        </w:rPr>
        <w:t xml:space="preserve"> </w:t>
      </w:r>
      <w:r>
        <w:rPr>
          <w:szCs w:val="22"/>
        </w:rPr>
        <w:t>for county and CSB offices.</w:t>
      </w:r>
    </w:p>
    <w:p w14:paraId="695BB2B1" w14:textId="342596B0" w:rsidR="00F153AF" w:rsidRPr="00F153AF" w:rsidRDefault="00F153AF" w:rsidP="006C7AEE">
      <w:pPr>
        <w:pStyle w:val="Heading30"/>
      </w:pPr>
      <w:r w:rsidRPr="00F153AF">
        <w:t>Communications Management Plan</w:t>
      </w:r>
    </w:p>
    <w:p w14:paraId="6932806A" w14:textId="300C7216" w:rsidR="00FE6CAD" w:rsidRDefault="00866AF7" w:rsidP="00230BFC">
      <w:pPr>
        <w:pStyle w:val="Body"/>
      </w:pPr>
      <w:r w:rsidRPr="001A7C07">
        <w:t xml:space="preserve">The PMO vendor will be required to participate in and provide input for overall project communications and </w:t>
      </w:r>
      <w:r w:rsidR="00621CC7" w:rsidRPr="001A7C07">
        <w:t xml:space="preserve">merge </w:t>
      </w:r>
      <w:r w:rsidRPr="001A7C07">
        <w:t xml:space="preserve">the </w:t>
      </w:r>
      <w:r w:rsidR="007F49C4" w:rsidRPr="001A7C07">
        <w:t>PMO, DDI, and QA</w:t>
      </w:r>
      <w:r w:rsidRPr="001A7C07">
        <w:t xml:space="preserve"> vendors</w:t>
      </w:r>
      <w:r w:rsidR="007F49C4" w:rsidRPr="001A7C07">
        <w:t>’</w:t>
      </w:r>
      <w:r w:rsidRPr="001A7C07">
        <w:t xml:space="preserve"> </w:t>
      </w:r>
      <w:r w:rsidR="0034269B" w:rsidRPr="001A7C07">
        <w:t>c</w:t>
      </w:r>
      <w:r w:rsidRPr="001A7C07">
        <w:t>ommunication</w:t>
      </w:r>
      <w:r w:rsidR="007F49C4" w:rsidRPr="001A7C07">
        <w:t>s management</w:t>
      </w:r>
      <w:r w:rsidRPr="001A7C07">
        <w:t xml:space="preserve"> </w:t>
      </w:r>
      <w:r w:rsidR="0034269B" w:rsidRPr="001A7C07">
        <w:t>p</w:t>
      </w:r>
      <w:r w:rsidRPr="001A7C07">
        <w:t xml:space="preserve">lans </w:t>
      </w:r>
      <w:r w:rsidR="00621CC7" w:rsidRPr="001A7C07">
        <w:t>into an overall</w:t>
      </w:r>
      <w:r w:rsidRPr="001A7C07">
        <w:t xml:space="preserve"> </w:t>
      </w:r>
      <w:r w:rsidR="00621CC7" w:rsidRPr="001A7C07">
        <w:t>communication</w:t>
      </w:r>
      <w:r w:rsidR="001A3EED" w:rsidRPr="001A7C07">
        <w:t>s management</w:t>
      </w:r>
      <w:r w:rsidR="00621CC7" w:rsidRPr="001A7C07">
        <w:t xml:space="preserve"> plan included in the </w:t>
      </w:r>
      <w:r w:rsidR="0005751C" w:rsidRPr="001A7C07">
        <w:t>m</w:t>
      </w:r>
      <w:r w:rsidRPr="001A7C07">
        <w:t>aster PMP.</w:t>
      </w:r>
      <w:r w:rsidRPr="00FE6CAD">
        <w:t xml:space="preserve"> </w:t>
      </w:r>
      <w:r w:rsidRPr="00FE6CAD" w:rsidDel="007606DC">
        <w:t xml:space="preserve">The </w:t>
      </w:r>
      <w:r w:rsidR="00621CC7" w:rsidDel="007606DC">
        <w:t xml:space="preserve">overall </w:t>
      </w:r>
      <w:r w:rsidR="0034269B" w:rsidDel="007606DC">
        <w:t>c</w:t>
      </w:r>
      <w:r w:rsidRPr="00FE6CAD" w:rsidDel="007606DC">
        <w:t>ommunication</w:t>
      </w:r>
      <w:r w:rsidR="00B6782C" w:rsidDel="007606DC">
        <w:t xml:space="preserve">s management </w:t>
      </w:r>
      <w:r w:rsidR="0034269B" w:rsidDel="007606DC">
        <w:t>p</w:t>
      </w:r>
      <w:r w:rsidRPr="00FE6CAD" w:rsidDel="007606DC">
        <w:t>lan will address how the PMO</w:t>
      </w:r>
      <w:r w:rsidR="00842347" w:rsidDel="007606DC">
        <w:t>, QA,</w:t>
      </w:r>
      <w:r w:rsidRPr="00FE6CAD" w:rsidDel="007606DC">
        <w:t xml:space="preserve"> and DDI vendors</w:t>
      </w:r>
      <w:r w:rsidR="00B6782C" w:rsidDel="007606DC">
        <w:t>’</w:t>
      </w:r>
      <w:r w:rsidRPr="00FE6CAD" w:rsidDel="007606DC">
        <w:t xml:space="preserve"> project teams will communicate internally, with CSB, and beyond to external audiences throughout the life of the project. </w:t>
      </w:r>
      <w:r w:rsidR="00621CC7" w:rsidDel="007606DC">
        <w:t>It</w:t>
      </w:r>
      <w:r w:rsidR="00621CC7" w:rsidRPr="00FE6CAD" w:rsidDel="007606DC">
        <w:t xml:space="preserve"> </w:t>
      </w:r>
      <w:r w:rsidRPr="00FE6CAD" w:rsidDel="007606DC">
        <w:t xml:space="preserve">will also contain communication matrixes. </w:t>
      </w:r>
      <w:r w:rsidR="005A5753" w:rsidRPr="001A7C07" w:rsidDel="007606DC">
        <w:t>The PMO vendor is responsible for consolidating and monitoring all communication matrices throughout INvest.</w:t>
      </w:r>
    </w:p>
    <w:p w14:paraId="4AAED020" w14:textId="77777777" w:rsidR="00F153AF" w:rsidRPr="00F66A3E" w:rsidRDefault="00F153AF" w:rsidP="00F153AF">
      <w:pPr>
        <w:pStyle w:val="RequirementText"/>
        <w:spacing w:beforeLines="60" w:before="144" w:afterLines="60" w:after="144" w:line="276" w:lineRule="auto"/>
        <w:ind w:left="1080"/>
        <w:rPr>
          <w:szCs w:val="22"/>
        </w:rPr>
      </w:pPr>
      <w:r w:rsidRPr="00F66A3E">
        <w:rPr>
          <w:szCs w:val="22"/>
        </w:rPr>
        <w:t>The PMO vendor is responsible for participating in and providing input for overall communications, and will merge the PMO, DDI, and QA vendors’ communications management plans into an overall communications management plan included in the master PMP. The PMO vendor will create and execute a Communications Management Plan per the standards established in the INvest Governance Manual, and will monitor all communication matrices throughout INvest</w:t>
      </w:r>
      <w:r w:rsidRPr="007606DC">
        <w:rPr>
          <w:szCs w:val="22"/>
        </w:rPr>
        <w:t xml:space="preserve">. </w:t>
      </w:r>
      <w:r w:rsidRPr="00F66A3E">
        <w:rPr>
          <w:szCs w:val="22"/>
        </w:rPr>
        <w:t>The communications management plan will include but is not limited to the following sections:</w:t>
      </w:r>
    </w:p>
    <w:p w14:paraId="2F73273B" w14:textId="77777777" w:rsidR="00F153AF" w:rsidRPr="00F66A3E" w:rsidRDefault="00F153AF" w:rsidP="00F153AF">
      <w:pPr>
        <w:pStyle w:val="RequirementBullet"/>
        <w:spacing w:beforeLines="60" w:before="144" w:afterLines="60" w:after="144"/>
        <w:ind w:left="1440"/>
        <w:rPr>
          <w:sz w:val="22"/>
          <w:szCs w:val="22"/>
        </w:rPr>
      </w:pPr>
      <w:r w:rsidRPr="00F66A3E">
        <w:rPr>
          <w:sz w:val="22"/>
          <w:szCs w:val="22"/>
        </w:rPr>
        <w:t>Purpose and Scope</w:t>
      </w:r>
    </w:p>
    <w:p w14:paraId="6FB4C079" w14:textId="77777777" w:rsidR="00F153AF" w:rsidRPr="00F66A3E" w:rsidRDefault="00F153AF" w:rsidP="00F153AF">
      <w:pPr>
        <w:pStyle w:val="RequirementBullet"/>
        <w:spacing w:beforeLines="60" w:before="144" w:afterLines="60" w:after="144"/>
        <w:ind w:left="1440"/>
        <w:rPr>
          <w:sz w:val="22"/>
          <w:szCs w:val="22"/>
        </w:rPr>
      </w:pPr>
      <w:r w:rsidRPr="00F66A3E">
        <w:rPr>
          <w:sz w:val="22"/>
          <w:szCs w:val="22"/>
        </w:rPr>
        <w:t>Relationship to other plans</w:t>
      </w:r>
    </w:p>
    <w:p w14:paraId="0448CB16" w14:textId="77777777" w:rsidR="00F153AF" w:rsidRPr="00F66A3E" w:rsidRDefault="00F153AF" w:rsidP="00F153AF">
      <w:pPr>
        <w:pStyle w:val="RequirementBullet"/>
        <w:spacing w:beforeLines="60" w:before="144" w:afterLines="60" w:after="144"/>
        <w:ind w:left="1440"/>
        <w:rPr>
          <w:sz w:val="22"/>
          <w:szCs w:val="22"/>
        </w:rPr>
      </w:pPr>
      <w:r w:rsidRPr="00F66A3E">
        <w:rPr>
          <w:sz w:val="22"/>
          <w:szCs w:val="22"/>
        </w:rPr>
        <w:t xml:space="preserve">Communication Objectives </w:t>
      </w:r>
    </w:p>
    <w:p w14:paraId="77A3B878" w14:textId="77777777" w:rsidR="00F153AF" w:rsidRPr="00F66A3E" w:rsidRDefault="00F153AF" w:rsidP="00F153AF">
      <w:pPr>
        <w:pStyle w:val="RequirementBullet"/>
        <w:spacing w:beforeLines="60" w:before="144" w:afterLines="60" w:after="144"/>
        <w:ind w:left="1440"/>
        <w:rPr>
          <w:sz w:val="22"/>
          <w:szCs w:val="22"/>
        </w:rPr>
      </w:pPr>
      <w:r w:rsidRPr="00F66A3E">
        <w:rPr>
          <w:sz w:val="22"/>
          <w:szCs w:val="22"/>
        </w:rPr>
        <w:t>Communication Risks</w:t>
      </w:r>
    </w:p>
    <w:p w14:paraId="5EE8DD9C" w14:textId="77777777" w:rsidR="00F153AF" w:rsidRPr="00F66A3E" w:rsidRDefault="00F153AF" w:rsidP="00F153AF">
      <w:pPr>
        <w:pStyle w:val="RequirementBullet"/>
        <w:spacing w:beforeLines="60" w:before="144" w:afterLines="60" w:after="144"/>
        <w:ind w:left="1440"/>
        <w:rPr>
          <w:sz w:val="22"/>
          <w:szCs w:val="22"/>
        </w:rPr>
      </w:pPr>
      <w:r w:rsidRPr="00F66A3E">
        <w:rPr>
          <w:sz w:val="22"/>
          <w:szCs w:val="22"/>
        </w:rPr>
        <w:t>Project Team Communications Approach</w:t>
      </w:r>
    </w:p>
    <w:p w14:paraId="268A99FE" w14:textId="77777777" w:rsidR="00F153AF" w:rsidRPr="00F66A3E" w:rsidRDefault="00F153AF" w:rsidP="00F153AF">
      <w:pPr>
        <w:pStyle w:val="RequirementBullet"/>
        <w:spacing w:beforeLines="60" w:before="144" w:afterLines="60" w:after="144"/>
        <w:ind w:left="1440"/>
        <w:rPr>
          <w:sz w:val="22"/>
          <w:szCs w:val="22"/>
        </w:rPr>
      </w:pPr>
      <w:r w:rsidRPr="00F66A3E">
        <w:rPr>
          <w:sz w:val="22"/>
          <w:szCs w:val="22"/>
        </w:rPr>
        <w:t>Stakeholder Communications Approach</w:t>
      </w:r>
    </w:p>
    <w:p w14:paraId="2E426377" w14:textId="77777777" w:rsidR="00F153AF" w:rsidRPr="00F66A3E" w:rsidRDefault="00F153AF" w:rsidP="00F153AF">
      <w:pPr>
        <w:pStyle w:val="RequirementBullet"/>
        <w:spacing w:beforeLines="60" w:before="144" w:afterLines="60" w:after="144"/>
        <w:ind w:left="1440"/>
        <w:rPr>
          <w:sz w:val="22"/>
          <w:szCs w:val="22"/>
        </w:rPr>
      </w:pPr>
      <w:r w:rsidRPr="00F66A3E">
        <w:rPr>
          <w:sz w:val="22"/>
          <w:szCs w:val="22"/>
        </w:rPr>
        <w:t xml:space="preserve">Organizational Readiness Team Collaboration </w:t>
      </w:r>
    </w:p>
    <w:p w14:paraId="43EE9CEE" w14:textId="77777777" w:rsidR="00F153AF" w:rsidRPr="00F66A3E" w:rsidRDefault="00F153AF" w:rsidP="00F153AF">
      <w:pPr>
        <w:pStyle w:val="RequirementBullet"/>
        <w:spacing w:beforeLines="60" w:before="144" w:afterLines="60" w:after="144"/>
        <w:ind w:left="1440"/>
        <w:rPr>
          <w:sz w:val="22"/>
          <w:szCs w:val="22"/>
        </w:rPr>
      </w:pPr>
      <w:r w:rsidRPr="00F66A3E">
        <w:rPr>
          <w:sz w:val="22"/>
          <w:szCs w:val="22"/>
        </w:rPr>
        <w:t>Communications Matrix – refer to published Governance Template</w:t>
      </w:r>
    </w:p>
    <w:p w14:paraId="340721FD" w14:textId="77777777" w:rsidR="00F153AF" w:rsidRPr="00F66A3E" w:rsidRDefault="00F153AF" w:rsidP="00F153AF">
      <w:pPr>
        <w:pStyle w:val="RequirementBullet2"/>
        <w:numPr>
          <w:ilvl w:val="0"/>
          <w:numId w:val="93"/>
        </w:numPr>
        <w:spacing w:beforeLines="60" w:before="144" w:beforeAutospacing="0" w:afterLines="60" w:after="144" w:line="276" w:lineRule="auto"/>
        <w:ind w:left="1800"/>
        <w:rPr>
          <w:sz w:val="22"/>
          <w:szCs w:val="22"/>
        </w:rPr>
      </w:pPr>
      <w:r w:rsidRPr="00F66A3E">
        <w:rPr>
          <w:sz w:val="22"/>
          <w:szCs w:val="22"/>
        </w:rPr>
        <w:t>Target Audience, who to communicate with</w:t>
      </w:r>
    </w:p>
    <w:p w14:paraId="10AFC459" w14:textId="77777777" w:rsidR="00F153AF" w:rsidRPr="00F66A3E" w:rsidRDefault="00F153AF" w:rsidP="00F153AF">
      <w:pPr>
        <w:pStyle w:val="RequirementBullet2"/>
        <w:numPr>
          <w:ilvl w:val="0"/>
          <w:numId w:val="93"/>
        </w:numPr>
        <w:spacing w:beforeLines="60" w:before="144" w:beforeAutospacing="0" w:afterLines="60" w:after="144" w:line="276" w:lineRule="auto"/>
        <w:ind w:left="1800"/>
        <w:rPr>
          <w:sz w:val="22"/>
          <w:szCs w:val="22"/>
        </w:rPr>
      </w:pPr>
      <w:r w:rsidRPr="00F66A3E">
        <w:rPr>
          <w:sz w:val="22"/>
          <w:szCs w:val="22"/>
        </w:rPr>
        <w:t>Types of communication, what needs to be communicated</w:t>
      </w:r>
    </w:p>
    <w:p w14:paraId="420C5137" w14:textId="77777777" w:rsidR="00F153AF" w:rsidRPr="00F66A3E" w:rsidRDefault="00F153AF" w:rsidP="00F153AF">
      <w:pPr>
        <w:pStyle w:val="RequirementBullet2"/>
        <w:numPr>
          <w:ilvl w:val="0"/>
          <w:numId w:val="93"/>
        </w:numPr>
        <w:spacing w:beforeLines="60" w:before="144" w:beforeAutospacing="0" w:afterLines="60" w:after="144" w:line="276" w:lineRule="auto"/>
        <w:ind w:left="1800"/>
        <w:rPr>
          <w:sz w:val="22"/>
          <w:szCs w:val="22"/>
        </w:rPr>
      </w:pPr>
      <w:r w:rsidRPr="00F66A3E">
        <w:rPr>
          <w:sz w:val="22"/>
          <w:szCs w:val="22"/>
        </w:rPr>
        <w:t>Why does it need to be communicated</w:t>
      </w:r>
    </w:p>
    <w:p w14:paraId="6D947E60" w14:textId="77777777" w:rsidR="00F153AF" w:rsidRPr="00F66A3E" w:rsidRDefault="00F153AF" w:rsidP="00F153AF">
      <w:pPr>
        <w:pStyle w:val="RequirementBullet2"/>
        <w:numPr>
          <w:ilvl w:val="0"/>
          <w:numId w:val="93"/>
        </w:numPr>
        <w:spacing w:beforeLines="60" w:before="144" w:beforeAutospacing="0" w:afterLines="60" w:after="144" w:line="276" w:lineRule="auto"/>
        <w:ind w:left="1800"/>
        <w:rPr>
          <w:sz w:val="22"/>
          <w:szCs w:val="22"/>
        </w:rPr>
      </w:pPr>
      <w:r w:rsidRPr="00F66A3E">
        <w:rPr>
          <w:sz w:val="22"/>
          <w:szCs w:val="22"/>
        </w:rPr>
        <w:t>Method as to how communications will be provided</w:t>
      </w:r>
    </w:p>
    <w:p w14:paraId="74C10914" w14:textId="77777777" w:rsidR="00F153AF" w:rsidRPr="00F66A3E" w:rsidRDefault="00F153AF" w:rsidP="00F153AF">
      <w:pPr>
        <w:pStyle w:val="RequirementBullet2"/>
        <w:numPr>
          <w:ilvl w:val="0"/>
          <w:numId w:val="93"/>
        </w:numPr>
        <w:spacing w:beforeLines="60" w:before="144" w:beforeAutospacing="0" w:afterLines="60" w:after="144" w:line="276" w:lineRule="auto"/>
        <w:ind w:left="1800"/>
        <w:rPr>
          <w:sz w:val="22"/>
          <w:szCs w:val="22"/>
        </w:rPr>
      </w:pPr>
      <w:r w:rsidRPr="00F66A3E">
        <w:rPr>
          <w:sz w:val="22"/>
          <w:szCs w:val="22"/>
        </w:rPr>
        <w:t>Frequency of each type of communication</w:t>
      </w:r>
    </w:p>
    <w:p w14:paraId="2C864D29" w14:textId="77777777" w:rsidR="00F153AF" w:rsidRPr="00F66A3E" w:rsidRDefault="00F153AF" w:rsidP="00F153AF">
      <w:pPr>
        <w:pStyle w:val="RequirementBullet2"/>
        <w:numPr>
          <w:ilvl w:val="0"/>
          <w:numId w:val="93"/>
        </w:numPr>
        <w:spacing w:beforeLines="60" w:before="144" w:beforeAutospacing="0" w:afterLines="60" w:after="144" w:line="276" w:lineRule="auto"/>
        <w:ind w:left="1800"/>
        <w:rPr>
          <w:sz w:val="22"/>
          <w:szCs w:val="22"/>
        </w:rPr>
      </w:pPr>
      <w:r w:rsidRPr="00F66A3E">
        <w:rPr>
          <w:sz w:val="22"/>
          <w:szCs w:val="22"/>
        </w:rPr>
        <w:t>Identification of formal communications requiring review and approval before disseminating</w:t>
      </w:r>
    </w:p>
    <w:p w14:paraId="374AF257" w14:textId="77777777" w:rsidR="00F153AF" w:rsidRPr="00F66A3E" w:rsidRDefault="00F153AF" w:rsidP="00F153AF">
      <w:pPr>
        <w:pStyle w:val="RequirementBullet2"/>
        <w:numPr>
          <w:ilvl w:val="0"/>
          <w:numId w:val="93"/>
        </w:numPr>
        <w:spacing w:beforeLines="60" w:before="144" w:beforeAutospacing="0" w:afterLines="60" w:after="144" w:line="276" w:lineRule="auto"/>
        <w:ind w:left="1800"/>
        <w:rPr>
          <w:sz w:val="22"/>
          <w:szCs w:val="22"/>
        </w:rPr>
      </w:pPr>
      <w:r w:rsidRPr="00F66A3E">
        <w:rPr>
          <w:sz w:val="22"/>
          <w:szCs w:val="22"/>
        </w:rPr>
        <w:t>Needed resources (e.g., Web conferencing, Email, ADA expectations of auditory versus visual, known technical capabilities that exist at each county)</w:t>
      </w:r>
    </w:p>
    <w:p w14:paraId="513FC248" w14:textId="70B88EAC" w:rsidR="00F153AF" w:rsidRDefault="00F153AF" w:rsidP="00F153AF">
      <w:pPr>
        <w:pStyle w:val="RequirementBullet2"/>
        <w:numPr>
          <w:ilvl w:val="0"/>
          <w:numId w:val="93"/>
        </w:numPr>
        <w:spacing w:beforeLines="60" w:before="144" w:beforeAutospacing="0" w:afterLines="60" w:after="144" w:line="276" w:lineRule="auto"/>
        <w:ind w:left="1800"/>
        <w:rPr>
          <w:sz w:val="22"/>
          <w:szCs w:val="22"/>
        </w:rPr>
      </w:pPr>
      <w:r w:rsidRPr="00F66A3E">
        <w:rPr>
          <w:sz w:val="22"/>
          <w:szCs w:val="22"/>
        </w:rPr>
        <w:t>Projected effectiveness</w:t>
      </w:r>
    </w:p>
    <w:p w14:paraId="734654AB" w14:textId="7CC9EB58" w:rsidR="000046FB" w:rsidRDefault="000046FB" w:rsidP="000046FB">
      <w:pPr>
        <w:pStyle w:val="RequirementText"/>
        <w:spacing w:beforeLines="60" w:before="144" w:afterLines="60" w:after="144" w:line="276" w:lineRule="auto"/>
        <w:ind w:left="1080"/>
        <w:rPr>
          <w:szCs w:val="22"/>
        </w:rPr>
      </w:pPr>
      <w:r w:rsidRPr="00F66A3E">
        <w:rPr>
          <w:szCs w:val="22"/>
        </w:rPr>
        <w:t>The PMO vendor will prepare and distribute timely meeting agendas and minutes for all meetings facilitated by the PMO vendor.</w:t>
      </w:r>
    </w:p>
    <w:p w14:paraId="52AF7554" w14:textId="77777777" w:rsidR="000046FB" w:rsidRPr="000046FB" w:rsidRDefault="000046FB" w:rsidP="00230BFC">
      <w:pPr>
        <w:pStyle w:val="Heading30"/>
      </w:pPr>
      <w:r w:rsidRPr="000046FB">
        <w:rPr>
          <w:sz w:val="22"/>
          <w:szCs w:val="22"/>
        </w:rPr>
        <w:t xml:space="preserve">INvest Stakeholder Management Plan and Matrix </w:t>
      </w:r>
    </w:p>
    <w:p w14:paraId="1876DB5E" w14:textId="594865FF" w:rsidR="006C7AEE" w:rsidRPr="006C7AEE" w:rsidRDefault="006C7AEE" w:rsidP="000046FB">
      <w:pPr>
        <w:pStyle w:val="Heading30"/>
        <w:numPr>
          <w:ilvl w:val="0"/>
          <w:numId w:val="0"/>
        </w:numPr>
        <w:ind w:left="1080"/>
        <w:rPr>
          <w:b w:val="0"/>
        </w:rPr>
      </w:pPr>
      <w:r w:rsidRPr="006C7AEE">
        <w:rPr>
          <w:b w:val="0"/>
          <w:sz w:val="22"/>
          <w:szCs w:val="22"/>
        </w:rPr>
        <w:t xml:space="preserve">The PMO vendor will provide information and support </w:t>
      </w:r>
      <w:r w:rsidR="00BF1281">
        <w:rPr>
          <w:b w:val="0"/>
          <w:sz w:val="22"/>
          <w:szCs w:val="22"/>
        </w:rPr>
        <w:t xml:space="preserve">the </w:t>
      </w:r>
      <w:r w:rsidRPr="006C7AEE">
        <w:rPr>
          <w:b w:val="0"/>
          <w:sz w:val="22"/>
          <w:szCs w:val="22"/>
        </w:rPr>
        <w:t>INvest Project team and stakeholder communication needs for the INvest Project. The PMO vendor will work with the OR team to ensure a comprehensive INvest Stakeholder Management Plan and Matrix is developed and followed.</w:t>
      </w:r>
    </w:p>
    <w:p w14:paraId="51F19E94" w14:textId="5AC37BF2" w:rsidR="00932156" w:rsidRPr="00445440" w:rsidRDefault="001C2F33" w:rsidP="00230BFC">
      <w:pPr>
        <w:pStyle w:val="Heading30"/>
      </w:pPr>
      <w:r>
        <w:t>INvest Project</w:t>
      </w:r>
      <w:r w:rsidR="00932156" w:rsidRPr="00445440">
        <w:t xml:space="preserve"> Team Communications</w:t>
      </w:r>
    </w:p>
    <w:p w14:paraId="3D5D8701" w14:textId="487CD0F4" w:rsidR="00932156" w:rsidRPr="00FE6CAD" w:rsidRDefault="00932156" w:rsidP="00FE6CAD">
      <w:pPr>
        <w:pStyle w:val="Body"/>
      </w:pPr>
      <w:r w:rsidRPr="00FE6CAD">
        <w:t>Under the direction of the PMO</w:t>
      </w:r>
      <w:r w:rsidR="00526A58" w:rsidRPr="00FE6CAD">
        <w:t xml:space="preserve"> vendor</w:t>
      </w:r>
      <w:r w:rsidRPr="00FE6CAD">
        <w:t xml:space="preserve">, </w:t>
      </w:r>
      <w:r w:rsidR="001C2F33">
        <w:t>INvest Project</w:t>
      </w:r>
      <w:r w:rsidRPr="00FE6CAD">
        <w:t xml:space="preserve"> </w:t>
      </w:r>
      <w:r w:rsidR="0034269B">
        <w:t>t</w:t>
      </w:r>
      <w:r w:rsidRPr="00FE6CAD">
        <w:t xml:space="preserve">eam </w:t>
      </w:r>
      <w:r w:rsidR="0034269B">
        <w:t>c</w:t>
      </w:r>
      <w:r w:rsidRPr="00FE6CAD">
        <w:t xml:space="preserve">ommunications will provide timely and consistent updates to all project team members ensuring the coordination of the team and project activities. </w:t>
      </w:r>
      <w:r w:rsidR="001C2F33">
        <w:t>INvest Project</w:t>
      </w:r>
      <w:r w:rsidRPr="00FE6CAD">
        <w:t xml:space="preserve"> </w:t>
      </w:r>
      <w:r w:rsidR="00906753">
        <w:t>t</w:t>
      </w:r>
      <w:r w:rsidRPr="00FE6CAD">
        <w:t xml:space="preserve">eam </w:t>
      </w:r>
      <w:r w:rsidR="00906753">
        <w:t>c</w:t>
      </w:r>
      <w:r w:rsidRPr="00FE6CAD">
        <w:t xml:space="preserve">ommunications will need to integrate with INvest </w:t>
      </w:r>
      <w:r w:rsidR="00906753">
        <w:t>s</w:t>
      </w:r>
      <w:r w:rsidRPr="00FE6CAD">
        <w:t xml:space="preserve">takeholder </w:t>
      </w:r>
      <w:r w:rsidR="00906753">
        <w:t>c</w:t>
      </w:r>
      <w:r w:rsidRPr="00FE6CAD">
        <w:t>ommunications to ensure all stakeholders receive coordinated, timely</w:t>
      </w:r>
      <w:r w:rsidR="00621CC7">
        <w:t xml:space="preserve">, and accurate </w:t>
      </w:r>
      <w:r w:rsidRPr="00FE6CAD">
        <w:t xml:space="preserve">information. </w:t>
      </w:r>
      <w:r w:rsidRPr="00EE769B">
        <w:t xml:space="preserve">Additionally, </w:t>
      </w:r>
      <w:r w:rsidR="00906753" w:rsidRPr="00EE769B">
        <w:t xml:space="preserve">the </w:t>
      </w:r>
      <w:r w:rsidRPr="00EE769B">
        <w:t xml:space="preserve">PMO </w:t>
      </w:r>
      <w:r w:rsidR="00526A58" w:rsidRPr="00EE769B">
        <w:t xml:space="preserve">vendor </w:t>
      </w:r>
      <w:r w:rsidRPr="00EE769B">
        <w:t xml:space="preserve">will be responsible for ensuring timely </w:t>
      </w:r>
      <w:r w:rsidR="0047216F" w:rsidRPr="001A7C07">
        <w:t xml:space="preserve">and accurate </w:t>
      </w:r>
      <w:r w:rsidRPr="00EE769B">
        <w:t>communications to CSB Executives about the project, and to assist the CSB</w:t>
      </w:r>
      <w:r w:rsidR="0034269B" w:rsidRPr="00EE769B">
        <w:t xml:space="preserve"> </w:t>
      </w:r>
      <w:r w:rsidRPr="00EE769B">
        <w:t>IT Director with communications to OCSE and DCS Executives.</w:t>
      </w:r>
      <w:r w:rsidRPr="00FE6CAD">
        <w:t xml:space="preserve"> </w:t>
      </w:r>
    </w:p>
    <w:p w14:paraId="381C5D32" w14:textId="1D3BAE11" w:rsidR="006C7AEE" w:rsidRDefault="00932156" w:rsidP="006C7AEE">
      <w:pPr>
        <w:pStyle w:val="Body"/>
        <w:rPr>
          <w:szCs w:val="22"/>
        </w:rPr>
      </w:pPr>
      <w:r w:rsidRPr="00EE769B">
        <w:t xml:space="preserve">The </w:t>
      </w:r>
      <w:r w:rsidR="0036781F" w:rsidRPr="00EE769B">
        <w:t>PMO</w:t>
      </w:r>
      <w:r w:rsidRPr="00EE769B">
        <w:t xml:space="preserve"> vendor will be required to adhere to the standards established in the updated INvest Governance Manual for </w:t>
      </w:r>
      <w:r w:rsidR="006D1BD9" w:rsidRPr="00EE769B">
        <w:t>p</w:t>
      </w:r>
      <w:r w:rsidRPr="00EE769B">
        <w:t xml:space="preserve">roject </w:t>
      </w:r>
      <w:r w:rsidR="006D1BD9" w:rsidRPr="00EE769B">
        <w:t>t</w:t>
      </w:r>
      <w:r w:rsidRPr="00EE769B">
        <w:t xml:space="preserve">eam </w:t>
      </w:r>
      <w:r w:rsidR="006D1BD9" w:rsidRPr="00EE769B">
        <w:t>c</w:t>
      </w:r>
      <w:r w:rsidRPr="00EE769B">
        <w:t>ommunications</w:t>
      </w:r>
      <w:r w:rsidRPr="00FE6CAD">
        <w:t xml:space="preserve">. </w:t>
      </w:r>
      <w:r w:rsidR="006C7AEE" w:rsidRPr="00F66A3E">
        <w:rPr>
          <w:szCs w:val="22"/>
        </w:rPr>
        <w:t>The PMO vendor will provide content for and attend meetings, as requested, with DCS executives and stakeholders, to communicate project status or show progress of the application throughout INvest. The PMO vendor may be requested to attend and present at CSB state conferences or meetings.</w:t>
      </w:r>
      <w:r w:rsidR="006C7AEE">
        <w:rPr>
          <w:szCs w:val="22"/>
        </w:rPr>
        <w:t xml:space="preserve"> </w:t>
      </w:r>
    </w:p>
    <w:p w14:paraId="159194D3" w14:textId="0D07238B" w:rsidR="006C7AEE" w:rsidRPr="00FE6CAD" w:rsidRDefault="006C7AEE" w:rsidP="006C7AEE">
      <w:pPr>
        <w:pStyle w:val="Body"/>
      </w:pPr>
      <w:r w:rsidRPr="00F66A3E">
        <w:rPr>
          <w:szCs w:val="22"/>
        </w:rPr>
        <w:t>The PMO vendor will prepare and distribute timely meeting agendas and minutes for all meetings facilitated by the PMO vendor.</w:t>
      </w:r>
    </w:p>
    <w:p w14:paraId="48111924" w14:textId="12E7E0A4" w:rsidR="00932156" w:rsidRPr="00FE6CAD" w:rsidRDefault="001C2F33" w:rsidP="00FE6CAD">
      <w:pPr>
        <w:pStyle w:val="Body"/>
      </w:pPr>
      <w:r>
        <w:t>INvest Project</w:t>
      </w:r>
      <w:r w:rsidR="00932156" w:rsidRPr="00FE6CAD">
        <w:t xml:space="preserve"> </w:t>
      </w:r>
      <w:r w:rsidR="006D1BD9">
        <w:t>t</w:t>
      </w:r>
      <w:r w:rsidR="00932156" w:rsidRPr="00FE6CAD">
        <w:t xml:space="preserve">eam </w:t>
      </w:r>
      <w:r w:rsidR="006D1BD9">
        <w:t>c</w:t>
      </w:r>
      <w:r w:rsidR="00932156" w:rsidRPr="00FE6CAD">
        <w:t>ommunications may include but will not be limited to the following:</w:t>
      </w:r>
    </w:p>
    <w:p w14:paraId="52FE4382" w14:textId="77777777" w:rsidR="00932156" w:rsidRPr="004B0B4F" w:rsidRDefault="00932156" w:rsidP="00200930">
      <w:pPr>
        <w:pStyle w:val="ListParagraph"/>
        <w:numPr>
          <w:ilvl w:val="1"/>
          <w:numId w:val="71"/>
        </w:numPr>
        <w:rPr>
          <w:rFonts w:ascii="Arial" w:hAnsi="Arial"/>
        </w:rPr>
      </w:pPr>
      <w:r w:rsidRPr="004B0B4F">
        <w:rPr>
          <w:rFonts w:ascii="Arial" w:hAnsi="Arial"/>
        </w:rPr>
        <w:t xml:space="preserve">Daily communications </w:t>
      </w:r>
    </w:p>
    <w:p w14:paraId="7F70AC5D" w14:textId="77777777" w:rsidR="00932156" w:rsidRPr="004B0B4F" w:rsidRDefault="00932156" w:rsidP="00BF1281">
      <w:pPr>
        <w:pStyle w:val="ListBullet2-INRFS"/>
        <w:numPr>
          <w:ilvl w:val="2"/>
          <w:numId w:val="72"/>
        </w:numPr>
        <w:rPr>
          <w:rFonts w:ascii="Arial" w:hAnsi="Arial"/>
        </w:rPr>
      </w:pPr>
      <w:r w:rsidRPr="004B0B4F">
        <w:rPr>
          <w:rFonts w:ascii="Arial" w:hAnsi="Arial"/>
        </w:rPr>
        <w:t>Emails</w:t>
      </w:r>
    </w:p>
    <w:p w14:paraId="20915955" w14:textId="77777777" w:rsidR="00932156" w:rsidRPr="004B0B4F" w:rsidRDefault="00932156" w:rsidP="00BF1281">
      <w:pPr>
        <w:pStyle w:val="ListBullet2-INRFS"/>
        <w:numPr>
          <w:ilvl w:val="2"/>
          <w:numId w:val="72"/>
        </w:numPr>
        <w:rPr>
          <w:rFonts w:ascii="Arial" w:hAnsi="Arial"/>
        </w:rPr>
      </w:pPr>
      <w:r w:rsidRPr="004B0B4F">
        <w:rPr>
          <w:rFonts w:ascii="Arial" w:hAnsi="Arial"/>
        </w:rPr>
        <w:t>Verbal communications including stand-up meetings</w:t>
      </w:r>
    </w:p>
    <w:p w14:paraId="031CDAF0" w14:textId="77777777" w:rsidR="00932156" w:rsidRPr="004B0B4F" w:rsidRDefault="00932156" w:rsidP="00200930">
      <w:pPr>
        <w:pStyle w:val="ListParagraph"/>
        <w:numPr>
          <w:ilvl w:val="1"/>
          <w:numId w:val="71"/>
        </w:numPr>
        <w:rPr>
          <w:rFonts w:ascii="Arial" w:hAnsi="Arial"/>
        </w:rPr>
      </w:pPr>
      <w:r w:rsidRPr="004B0B4F">
        <w:rPr>
          <w:rFonts w:ascii="Arial" w:hAnsi="Arial"/>
        </w:rPr>
        <w:t xml:space="preserve">Project Meetings </w:t>
      </w:r>
    </w:p>
    <w:p w14:paraId="0507E07D" w14:textId="77777777" w:rsidR="00932156" w:rsidRPr="004B0B4F" w:rsidRDefault="00932156" w:rsidP="00BF1281">
      <w:pPr>
        <w:pStyle w:val="ListBullet2-INRFS"/>
        <w:numPr>
          <w:ilvl w:val="2"/>
          <w:numId w:val="73"/>
        </w:numPr>
        <w:rPr>
          <w:rFonts w:ascii="Arial" w:hAnsi="Arial"/>
        </w:rPr>
      </w:pPr>
      <w:r w:rsidRPr="004B0B4F">
        <w:rPr>
          <w:rFonts w:ascii="Arial" w:hAnsi="Arial"/>
        </w:rPr>
        <w:t xml:space="preserve">Status </w:t>
      </w:r>
    </w:p>
    <w:p w14:paraId="1A3BD0D7" w14:textId="77777777" w:rsidR="00932156" w:rsidRPr="004B0B4F" w:rsidRDefault="00932156" w:rsidP="00BF1281">
      <w:pPr>
        <w:pStyle w:val="ListBullet2-INRFS"/>
        <w:numPr>
          <w:ilvl w:val="2"/>
          <w:numId w:val="73"/>
        </w:numPr>
        <w:rPr>
          <w:rFonts w:ascii="Arial" w:hAnsi="Arial"/>
        </w:rPr>
      </w:pPr>
      <w:r w:rsidRPr="004B0B4F">
        <w:rPr>
          <w:rFonts w:ascii="Arial" w:hAnsi="Arial"/>
        </w:rPr>
        <w:t>Recurring and Non-recurring</w:t>
      </w:r>
    </w:p>
    <w:p w14:paraId="03C77FC6" w14:textId="77777777" w:rsidR="00932156" w:rsidRPr="004B0B4F" w:rsidRDefault="00932156" w:rsidP="00BF1281">
      <w:pPr>
        <w:pStyle w:val="ListBullet2-INRFS"/>
        <w:numPr>
          <w:ilvl w:val="2"/>
          <w:numId w:val="73"/>
        </w:numPr>
        <w:rPr>
          <w:rFonts w:ascii="Arial" w:hAnsi="Arial"/>
        </w:rPr>
      </w:pPr>
      <w:r w:rsidRPr="004B0B4F">
        <w:rPr>
          <w:rFonts w:ascii="Arial" w:hAnsi="Arial"/>
        </w:rPr>
        <w:t>Agendas and Minutes</w:t>
      </w:r>
    </w:p>
    <w:p w14:paraId="177D7196" w14:textId="77777777" w:rsidR="00932156" w:rsidRPr="004B0B4F" w:rsidRDefault="00932156" w:rsidP="00200930">
      <w:pPr>
        <w:pStyle w:val="ListParagraph"/>
        <w:numPr>
          <w:ilvl w:val="1"/>
          <w:numId w:val="71"/>
        </w:numPr>
        <w:rPr>
          <w:rFonts w:ascii="Arial" w:hAnsi="Arial"/>
        </w:rPr>
      </w:pPr>
      <w:r w:rsidRPr="004B0B4F">
        <w:rPr>
          <w:rFonts w:ascii="Arial" w:hAnsi="Arial"/>
        </w:rPr>
        <w:t>Project Escalation</w:t>
      </w:r>
    </w:p>
    <w:p w14:paraId="427B4E7D" w14:textId="77777777" w:rsidR="00932156" w:rsidRPr="004B0B4F" w:rsidRDefault="00932156" w:rsidP="00200930">
      <w:pPr>
        <w:pStyle w:val="ListParagraph"/>
        <w:numPr>
          <w:ilvl w:val="1"/>
          <w:numId w:val="71"/>
        </w:numPr>
        <w:rPr>
          <w:rFonts w:ascii="Arial" w:hAnsi="Arial"/>
        </w:rPr>
      </w:pPr>
      <w:r w:rsidRPr="004B0B4F">
        <w:rPr>
          <w:rFonts w:ascii="Arial" w:hAnsi="Arial"/>
        </w:rPr>
        <w:t>Project Reporting</w:t>
      </w:r>
    </w:p>
    <w:p w14:paraId="7419795B" w14:textId="2741BE0F" w:rsidR="000E1733" w:rsidRPr="00FE6CAD" w:rsidRDefault="00932156" w:rsidP="00FE6CAD">
      <w:pPr>
        <w:pStyle w:val="Body"/>
      </w:pPr>
      <w:r w:rsidRPr="00F007FC">
        <w:t>The DDI vendor will also be required to assist in providing project</w:t>
      </w:r>
      <w:r w:rsidR="006D1BD9" w:rsidRPr="00F007FC">
        <w:t>-</w:t>
      </w:r>
      <w:r w:rsidRPr="00F007FC">
        <w:t>related content as needed for communications to OCSE and DCS Executive Management.</w:t>
      </w:r>
    </w:p>
    <w:p w14:paraId="3E382F33" w14:textId="77777777" w:rsidR="00DD379C" w:rsidRPr="00445440" w:rsidRDefault="00DD379C" w:rsidP="00230BFC">
      <w:pPr>
        <w:pStyle w:val="Heading30"/>
      </w:pPr>
      <w:r w:rsidRPr="00445440">
        <w:t>INvest Stakeholder Communications</w:t>
      </w:r>
    </w:p>
    <w:p w14:paraId="0C7797BD" w14:textId="2912EE48" w:rsidR="00DD379C" w:rsidRPr="00FE6CAD" w:rsidRDefault="00DD379C" w:rsidP="00FE6CAD">
      <w:pPr>
        <w:pStyle w:val="Body"/>
      </w:pPr>
      <w:r w:rsidRPr="00FE6CAD">
        <w:t xml:space="preserve">The successful implementation of INvest is dependent on how well all affected stakeholders are equipped to adopt and adapt to the new environment. Consistent, accurate, timely, and tailored communications </w:t>
      </w:r>
      <w:r w:rsidR="004267F7">
        <w:t xml:space="preserve">are </w:t>
      </w:r>
      <w:r w:rsidRPr="00FE6CAD">
        <w:t>key component</w:t>
      </w:r>
      <w:r w:rsidR="004267F7">
        <w:t>s</w:t>
      </w:r>
      <w:r w:rsidRPr="00FE6CAD">
        <w:t xml:space="preserve"> of a successful transition. The objective of INvest </w:t>
      </w:r>
      <w:r w:rsidR="00D83287">
        <w:t>s</w:t>
      </w:r>
      <w:r w:rsidRPr="00FE6CAD">
        <w:t>takeholders</w:t>
      </w:r>
      <w:r w:rsidR="009B5C1A">
        <w:t>’</w:t>
      </w:r>
      <w:r w:rsidRPr="00FE6CAD">
        <w:t xml:space="preserve"> </w:t>
      </w:r>
      <w:r w:rsidR="00D83287">
        <w:t>c</w:t>
      </w:r>
      <w:r w:rsidRPr="00FE6CAD">
        <w:t xml:space="preserve">ommunications is to keep all identified internal and external stakeholders informed of project goals, progress, developments, and general project information. </w:t>
      </w:r>
    </w:p>
    <w:p w14:paraId="7FBB8030" w14:textId="77777777" w:rsidR="007D0A49" w:rsidRDefault="00DD379C" w:rsidP="00FE6CAD">
      <w:pPr>
        <w:pStyle w:val="Body"/>
      </w:pPr>
      <w:r w:rsidRPr="00FE6CAD">
        <w:t>Under direct management of the Project Executive</w:t>
      </w:r>
      <w:r w:rsidR="000054C5">
        <w:t>,</w:t>
      </w:r>
      <w:r w:rsidRPr="00FE6CAD">
        <w:t xml:space="preserve"> </w:t>
      </w:r>
      <w:r w:rsidR="00A54C32" w:rsidRPr="00EE769B">
        <w:t>the</w:t>
      </w:r>
      <w:r w:rsidRPr="00EE769B">
        <w:t xml:space="preserve"> PMO</w:t>
      </w:r>
      <w:r w:rsidR="00A54C32" w:rsidRPr="00EE769B">
        <w:t xml:space="preserve"> vendor</w:t>
      </w:r>
      <w:r w:rsidR="00CD7176">
        <w:t>,</w:t>
      </w:r>
      <w:r w:rsidR="00A54C32" w:rsidRPr="00EE769B">
        <w:t xml:space="preserve"> and CSB’s </w:t>
      </w:r>
      <w:r w:rsidRPr="00EE769B">
        <w:t xml:space="preserve">Organizational Readiness (OR) </w:t>
      </w:r>
      <w:r w:rsidR="00D83287" w:rsidRPr="00EE769B">
        <w:t>t</w:t>
      </w:r>
      <w:r w:rsidR="00A54C32" w:rsidRPr="00EE769B">
        <w:t>eam will be</w:t>
      </w:r>
      <w:r w:rsidRPr="00EE769B">
        <w:t xml:space="preserve"> responsible for the development and execution of all INvest </w:t>
      </w:r>
      <w:r w:rsidR="00D83287" w:rsidRPr="00EE769B">
        <w:t>s</w:t>
      </w:r>
      <w:r w:rsidRPr="00EE769B">
        <w:t>takeholder communications</w:t>
      </w:r>
      <w:r w:rsidRPr="00FE6CAD">
        <w:t xml:space="preserve">. </w:t>
      </w:r>
      <w:r w:rsidR="000054C5">
        <w:t>Following</w:t>
      </w:r>
      <w:r w:rsidR="00A54C32" w:rsidRPr="00FE6CAD">
        <w:t xml:space="preserve"> </w:t>
      </w:r>
      <w:r w:rsidRPr="00FE6CAD">
        <w:t>the INvest Governance Manual Communication</w:t>
      </w:r>
      <w:r w:rsidR="00FE745D">
        <w:t>s</w:t>
      </w:r>
      <w:r w:rsidRPr="00FE6CAD">
        <w:t xml:space="preserve"> Management process</w:t>
      </w:r>
      <w:r w:rsidRPr="001A7C07">
        <w:t xml:space="preserve">, the </w:t>
      </w:r>
      <w:r w:rsidR="00A54C32" w:rsidRPr="001A7C07">
        <w:t xml:space="preserve">CSB </w:t>
      </w:r>
      <w:r w:rsidRPr="001A7C07">
        <w:t xml:space="preserve">OR </w:t>
      </w:r>
      <w:r w:rsidR="00D83287" w:rsidRPr="001A7C07">
        <w:t>t</w:t>
      </w:r>
      <w:r w:rsidRPr="001A7C07">
        <w:t xml:space="preserve">eam will create a Stakeholder </w:t>
      </w:r>
      <w:r w:rsidR="00690513" w:rsidRPr="001A7C07">
        <w:t xml:space="preserve">Management </w:t>
      </w:r>
      <w:r w:rsidRPr="001A7C07">
        <w:t>Plan and</w:t>
      </w:r>
      <w:r w:rsidR="00FE745D" w:rsidRPr="001A7C07">
        <w:t xml:space="preserve"> External </w:t>
      </w:r>
      <w:r w:rsidRPr="001A7C07">
        <w:t>Communications Matrix outlining the strategy and activities for communicating with all external stakeholders.</w:t>
      </w:r>
      <w:r w:rsidRPr="00FE6CAD">
        <w:t xml:space="preserve"> </w:t>
      </w:r>
    </w:p>
    <w:p w14:paraId="6304E9D3" w14:textId="5731A4AD" w:rsidR="00DD379C" w:rsidRDefault="00DD379C" w:rsidP="00FE6CAD">
      <w:pPr>
        <w:pStyle w:val="Body"/>
      </w:pPr>
      <w:r w:rsidRPr="00FE6CAD">
        <w:t xml:space="preserve">As the project proceeds, the Stakeholder </w:t>
      </w:r>
      <w:r w:rsidR="00690513">
        <w:t>Management</w:t>
      </w:r>
      <w:r w:rsidR="00690513" w:rsidRPr="00FE6CAD">
        <w:t xml:space="preserve"> </w:t>
      </w:r>
      <w:r w:rsidRPr="00FE6CAD">
        <w:t xml:space="preserve">Plan and </w:t>
      </w:r>
      <w:r w:rsidR="00FE745D">
        <w:t xml:space="preserve">external </w:t>
      </w:r>
      <w:r w:rsidRPr="00FE6CAD">
        <w:t xml:space="preserve">Stakeholder Communications Matrix will be updated as needed to meet the changing needs of the project. Execution of the Stakeholder </w:t>
      </w:r>
      <w:r w:rsidR="00690513">
        <w:t>Management</w:t>
      </w:r>
      <w:r w:rsidR="00690513" w:rsidRPr="00FE6CAD">
        <w:t xml:space="preserve"> </w:t>
      </w:r>
      <w:r w:rsidRPr="00FE6CAD">
        <w:t xml:space="preserve">Plan will be coordinated and tracked using the </w:t>
      </w:r>
      <w:r w:rsidR="00FE745D">
        <w:t xml:space="preserve">External </w:t>
      </w:r>
      <w:r w:rsidR="00822156" w:rsidRPr="00690513">
        <w:t>Stakeholder C</w:t>
      </w:r>
      <w:r w:rsidRPr="00690513">
        <w:t xml:space="preserve">ommunications </w:t>
      </w:r>
      <w:r w:rsidR="00822156" w:rsidRPr="00690513">
        <w:t>M</w:t>
      </w:r>
      <w:r w:rsidRPr="00690513">
        <w:t>atrix</w:t>
      </w:r>
      <w:r w:rsidRPr="00FE6CAD">
        <w:t xml:space="preserve"> throughout the life of the project. </w:t>
      </w:r>
    </w:p>
    <w:p w14:paraId="4E8B3E62" w14:textId="77777777" w:rsidR="00DD379C" w:rsidRPr="00FE6CAD" w:rsidRDefault="00DD379C" w:rsidP="00FE6CAD">
      <w:pPr>
        <w:pStyle w:val="Body"/>
      </w:pPr>
      <w:r w:rsidRPr="00FE6CAD">
        <w:t>The External Strategic Initiatives Communication and OR External Communication matrices are the strategic documents that capture:</w:t>
      </w:r>
    </w:p>
    <w:p w14:paraId="4EE523AC" w14:textId="77777777" w:rsidR="00DD379C" w:rsidRPr="004B0B4F" w:rsidRDefault="00DD379C" w:rsidP="008C52C9">
      <w:pPr>
        <w:pStyle w:val="ListParagraph"/>
        <w:numPr>
          <w:ilvl w:val="0"/>
          <w:numId w:val="74"/>
        </w:numPr>
        <w:spacing w:before="60" w:after="60"/>
        <w:contextualSpacing w:val="0"/>
        <w:rPr>
          <w:rFonts w:ascii="Arial" w:hAnsi="Arial"/>
        </w:rPr>
      </w:pPr>
      <w:r w:rsidRPr="004B0B4F">
        <w:rPr>
          <w:rFonts w:ascii="Arial" w:hAnsi="Arial"/>
        </w:rPr>
        <w:t>Overarching messages</w:t>
      </w:r>
    </w:p>
    <w:p w14:paraId="479650CE" w14:textId="77777777" w:rsidR="00DD379C" w:rsidRPr="004B0B4F" w:rsidRDefault="00DD379C" w:rsidP="008C52C9">
      <w:pPr>
        <w:pStyle w:val="ListParagraph"/>
        <w:numPr>
          <w:ilvl w:val="0"/>
          <w:numId w:val="74"/>
        </w:numPr>
        <w:spacing w:before="60" w:after="60"/>
        <w:contextualSpacing w:val="0"/>
        <w:rPr>
          <w:rFonts w:ascii="Arial" w:hAnsi="Arial"/>
        </w:rPr>
      </w:pPr>
      <w:r w:rsidRPr="004B0B4F">
        <w:rPr>
          <w:rFonts w:ascii="Arial" w:hAnsi="Arial"/>
        </w:rPr>
        <w:t>Identification of all INvest stakeholders (audiences)</w:t>
      </w:r>
    </w:p>
    <w:p w14:paraId="6CA6C813" w14:textId="77777777" w:rsidR="00DD379C" w:rsidRPr="004B0B4F" w:rsidRDefault="00DD379C" w:rsidP="008C52C9">
      <w:pPr>
        <w:pStyle w:val="ListParagraph"/>
        <w:numPr>
          <w:ilvl w:val="0"/>
          <w:numId w:val="74"/>
        </w:numPr>
        <w:spacing w:before="60" w:after="60"/>
        <w:contextualSpacing w:val="0"/>
        <w:rPr>
          <w:rFonts w:ascii="Arial" w:hAnsi="Arial"/>
        </w:rPr>
      </w:pPr>
      <w:r w:rsidRPr="004B0B4F">
        <w:rPr>
          <w:rFonts w:ascii="Arial" w:hAnsi="Arial"/>
        </w:rPr>
        <w:t xml:space="preserve">Identification of an owner (messenger) for every identified stakeholder </w:t>
      </w:r>
    </w:p>
    <w:p w14:paraId="5556678E" w14:textId="77777777" w:rsidR="00DD379C" w:rsidRPr="004B0B4F" w:rsidRDefault="00DD379C" w:rsidP="008C52C9">
      <w:pPr>
        <w:pStyle w:val="ListParagraph"/>
        <w:numPr>
          <w:ilvl w:val="0"/>
          <w:numId w:val="74"/>
        </w:numPr>
        <w:spacing w:before="60" w:after="60"/>
        <w:contextualSpacing w:val="0"/>
        <w:rPr>
          <w:rFonts w:ascii="Arial" w:hAnsi="Arial"/>
        </w:rPr>
      </w:pPr>
      <w:r w:rsidRPr="004B0B4F">
        <w:rPr>
          <w:rFonts w:ascii="Arial" w:hAnsi="Arial"/>
        </w:rPr>
        <w:t>Identification of appropriate communication methods and frequency for every identified stakeholder</w:t>
      </w:r>
    </w:p>
    <w:p w14:paraId="6ECF86BA" w14:textId="77777777" w:rsidR="00DD379C" w:rsidRPr="004B0B4F" w:rsidRDefault="00DD379C" w:rsidP="008C52C9">
      <w:pPr>
        <w:pStyle w:val="ListParagraph"/>
        <w:numPr>
          <w:ilvl w:val="0"/>
          <w:numId w:val="74"/>
        </w:numPr>
        <w:spacing w:before="60" w:after="60"/>
        <w:contextualSpacing w:val="0"/>
        <w:rPr>
          <w:rFonts w:ascii="Arial" w:hAnsi="Arial"/>
        </w:rPr>
      </w:pPr>
      <w:r w:rsidRPr="004B0B4F">
        <w:rPr>
          <w:rFonts w:ascii="Arial" w:hAnsi="Arial"/>
        </w:rPr>
        <w:t>Identification of appropriate mechanisms for feedback</w:t>
      </w:r>
    </w:p>
    <w:p w14:paraId="2A708D1A" w14:textId="61DCFE4E" w:rsidR="00D56280" w:rsidRDefault="00DD379C" w:rsidP="00FE6CAD">
      <w:pPr>
        <w:pStyle w:val="Body"/>
      </w:pPr>
      <w:r w:rsidRPr="00690513">
        <w:t xml:space="preserve">The </w:t>
      </w:r>
      <w:r w:rsidR="00A54C32" w:rsidRPr="00690513">
        <w:t xml:space="preserve">PMO vendor </w:t>
      </w:r>
      <w:r w:rsidRPr="00690513">
        <w:t xml:space="preserve">will need to address stakeholder communication in the </w:t>
      </w:r>
      <w:r w:rsidR="00690513" w:rsidRPr="001A7C07">
        <w:t>stakeholder management</w:t>
      </w:r>
      <w:r w:rsidRPr="00690513">
        <w:t xml:space="preserve"> </w:t>
      </w:r>
      <w:r w:rsidR="00D83287" w:rsidRPr="00690513">
        <w:t>p</w:t>
      </w:r>
      <w:r w:rsidRPr="00690513">
        <w:t>lan based on experience gained on other projects</w:t>
      </w:r>
      <w:r w:rsidRPr="00445440">
        <w:t xml:space="preserve">. </w:t>
      </w:r>
      <w:r w:rsidRPr="001A7C07">
        <w:t xml:space="preserve">The </w:t>
      </w:r>
      <w:r w:rsidR="00A54C32" w:rsidRPr="001A7C07">
        <w:t>PMO</w:t>
      </w:r>
      <w:r w:rsidRPr="001A7C07">
        <w:t xml:space="preserve"> vendor will work with the OR </w:t>
      </w:r>
      <w:r w:rsidR="00527294" w:rsidRPr="001A7C07">
        <w:t>team</w:t>
      </w:r>
      <w:r w:rsidRPr="001A7C07">
        <w:t xml:space="preserve"> to ensure a comprehensive INvest Stakeholder </w:t>
      </w:r>
      <w:r w:rsidR="00690513" w:rsidRPr="001A7C07">
        <w:t xml:space="preserve">Management </w:t>
      </w:r>
      <w:r w:rsidRPr="001A7C07">
        <w:t>Plan and Matrix is developed</w:t>
      </w:r>
      <w:r w:rsidR="00146795" w:rsidRPr="001A7C07">
        <w:t xml:space="preserve"> and followed</w:t>
      </w:r>
      <w:r w:rsidRPr="001A7C07">
        <w:t>.</w:t>
      </w:r>
    </w:p>
    <w:p w14:paraId="2E7568F7" w14:textId="2A09B784" w:rsidR="006C7AEE" w:rsidRPr="006C7AEE" w:rsidRDefault="006C7AEE" w:rsidP="006C7AEE">
      <w:pPr>
        <w:pStyle w:val="Heading30"/>
      </w:pPr>
      <w:r w:rsidRPr="006C7AEE">
        <w:t>One Team Approach</w:t>
      </w:r>
    </w:p>
    <w:p w14:paraId="1C27FD7F" w14:textId="23BD410E" w:rsidR="00C23B9E" w:rsidRDefault="006C7AEE" w:rsidP="00860C07">
      <w:pPr>
        <w:pStyle w:val="Body"/>
        <w:rPr>
          <w:rFonts w:asciiTheme="minorHAnsi" w:hAnsiTheme="minorHAnsi"/>
        </w:rPr>
      </w:pPr>
      <w:r w:rsidRPr="00F66A3E">
        <w:rPr>
          <w:szCs w:val="22"/>
        </w:rPr>
        <w:t>The PMO vendor staff must work in a collaborative manner utilizing a “one team” approach with INvest Project team members, the CSB INvest management team, the DDI vendor, QA vendor, and IV&amp;V vendor. The PMO vendor staff must respect each other’s roles and responsibilities, and work with CSB staff, committees (as defined in the Governance Manual), and other vendor staff to collaborate and facilitate task, deliverable, and milestone achievement.</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8939A0" w:rsidRPr="00462120" w14:paraId="7BAF408A" w14:textId="77777777" w:rsidTr="00946D26">
        <w:trPr>
          <w:cnfStyle w:val="000000100000" w:firstRow="0" w:lastRow="0" w:firstColumn="0" w:lastColumn="0" w:oddVBand="0" w:evenVBand="0" w:oddHBand="1" w:evenHBand="0" w:firstRowFirstColumn="0" w:firstRowLastColumn="0" w:lastRowFirstColumn="0" w:lastRowLastColumn="0"/>
          <w:trHeight w:val="56"/>
        </w:trPr>
        <w:tc>
          <w:tcPr>
            <w:tcW w:w="9350" w:type="dxa"/>
            <w:tcBorders>
              <w:bottom w:val="single" w:sz="4" w:space="0" w:color="C00000"/>
            </w:tcBorders>
            <w:shd w:val="clear" w:color="auto" w:fill="EDEDED" w:themeFill="accent3" w:themeFillTint="33"/>
          </w:tcPr>
          <w:p w14:paraId="60BADCA3" w14:textId="77777777" w:rsidR="008939A0" w:rsidRPr="00462120" w:rsidRDefault="008939A0" w:rsidP="00946D26">
            <w:pPr>
              <w:pStyle w:val="RFSResponse"/>
              <w:pBdr>
                <w:top w:val="none" w:sz="0" w:space="0" w:color="auto"/>
                <w:left w:val="none" w:sz="0" w:space="0" w:color="auto"/>
                <w:bottom w:val="none" w:sz="0" w:space="0" w:color="auto"/>
                <w:right w:val="none" w:sz="0" w:space="0" w:color="auto"/>
              </w:pBdr>
              <w:rPr>
                <w:b/>
                <w:sz w:val="22"/>
                <w:szCs w:val="22"/>
              </w:rPr>
            </w:pPr>
            <w:r w:rsidRPr="00462120">
              <w:rPr>
                <w:b/>
                <w:sz w:val="22"/>
                <w:szCs w:val="22"/>
              </w:rPr>
              <w:t>Response Requirements</w:t>
            </w:r>
          </w:p>
        </w:tc>
      </w:tr>
      <w:tr w:rsidR="008939A0" w:rsidRPr="00462120" w14:paraId="564BE154" w14:textId="77777777" w:rsidTr="00946D26">
        <w:trPr>
          <w:cnfStyle w:val="000000010000" w:firstRow="0" w:lastRow="0" w:firstColumn="0" w:lastColumn="0" w:oddVBand="0" w:evenVBand="0" w:oddHBand="0" w:evenHBand="1" w:firstRowFirstColumn="0" w:firstRowLastColumn="0" w:lastRowFirstColumn="0" w:lastRowLastColumn="0"/>
        </w:trPr>
        <w:tc>
          <w:tcPr>
            <w:tcW w:w="9350" w:type="dxa"/>
            <w:tcBorders>
              <w:top w:val="single" w:sz="4" w:space="0" w:color="C00000"/>
              <w:left w:val="single" w:sz="4" w:space="0" w:color="C00000"/>
              <w:bottom w:val="single" w:sz="4" w:space="0" w:color="C00000"/>
              <w:right w:val="single" w:sz="4" w:space="0" w:color="C00000"/>
            </w:tcBorders>
          </w:tcPr>
          <w:p w14:paraId="4A3C731F" w14:textId="77777777" w:rsidR="008939A0" w:rsidRDefault="008939A0" w:rsidP="008939A0">
            <w:pPr>
              <w:pStyle w:val="RFSResponse"/>
              <w:pBdr>
                <w:top w:val="none" w:sz="0" w:space="0" w:color="auto"/>
                <w:left w:val="none" w:sz="0" w:space="0" w:color="auto"/>
                <w:bottom w:val="none" w:sz="0" w:space="0" w:color="auto"/>
                <w:right w:val="none" w:sz="0" w:space="0" w:color="auto"/>
              </w:pBdr>
              <w:rPr>
                <w:sz w:val="22"/>
                <w:szCs w:val="22"/>
              </w:rPr>
            </w:pPr>
            <w:r w:rsidRPr="00462120">
              <w:rPr>
                <w:sz w:val="22"/>
                <w:szCs w:val="22"/>
              </w:rPr>
              <w:t>a. Agree to the requirements of this Section.</w:t>
            </w:r>
          </w:p>
          <w:p w14:paraId="3D42EC05" w14:textId="794765B3" w:rsidR="00AC6D9C" w:rsidRPr="00462120" w:rsidRDefault="00AC6D9C" w:rsidP="008939A0">
            <w:pPr>
              <w:pStyle w:val="RFSResponse"/>
              <w:pBdr>
                <w:top w:val="none" w:sz="0" w:space="0" w:color="auto"/>
                <w:left w:val="none" w:sz="0" w:space="0" w:color="auto"/>
                <w:bottom w:val="none" w:sz="0" w:space="0" w:color="auto"/>
                <w:right w:val="none" w:sz="0" w:space="0" w:color="auto"/>
              </w:pBdr>
              <w:rPr>
                <w:sz w:val="22"/>
                <w:szCs w:val="22"/>
              </w:rPr>
            </w:pPr>
            <w:r>
              <w:rPr>
                <w:sz w:val="22"/>
                <w:szCs w:val="22"/>
              </w:rPr>
              <w:t xml:space="preserve">b. </w:t>
            </w:r>
            <w:r w:rsidR="00FA4B9B">
              <w:rPr>
                <w:sz w:val="22"/>
                <w:szCs w:val="22"/>
              </w:rPr>
              <w:t xml:space="preserve">Describe the Respondent’s </w:t>
            </w:r>
            <w:r>
              <w:rPr>
                <w:sz w:val="22"/>
                <w:szCs w:val="22"/>
              </w:rPr>
              <w:t>ability to assess if organizational change management is progressing successfully.</w:t>
            </w:r>
          </w:p>
          <w:p w14:paraId="0C195A6A" w14:textId="301BAD05" w:rsidR="008939A0" w:rsidRPr="00462120" w:rsidRDefault="00AC6D9C" w:rsidP="008939A0">
            <w:pPr>
              <w:pStyle w:val="RFSResponse"/>
              <w:pBdr>
                <w:top w:val="none" w:sz="0" w:space="0" w:color="auto"/>
                <w:left w:val="none" w:sz="0" w:space="0" w:color="auto"/>
                <w:bottom w:val="none" w:sz="0" w:space="0" w:color="auto"/>
                <w:right w:val="none" w:sz="0" w:space="0" w:color="auto"/>
              </w:pBdr>
              <w:rPr>
                <w:sz w:val="22"/>
                <w:szCs w:val="22"/>
              </w:rPr>
            </w:pPr>
            <w:r>
              <w:rPr>
                <w:sz w:val="22"/>
                <w:szCs w:val="22"/>
              </w:rPr>
              <w:t>c</w:t>
            </w:r>
            <w:r w:rsidR="008939A0" w:rsidRPr="00462120">
              <w:rPr>
                <w:sz w:val="22"/>
                <w:szCs w:val="22"/>
              </w:rPr>
              <w:t>. Provide an example of a Communications Management Plan from a previous project of a similar nature and size.</w:t>
            </w:r>
          </w:p>
          <w:p w14:paraId="43AE3913" w14:textId="268A3A81" w:rsidR="008939A0" w:rsidRPr="00462120" w:rsidRDefault="00AC6D9C" w:rsidP="008939A0">
            <w:pPr>
              <w:pStyle w:val="RFSResponse"/>
              <w:pBdr>
                <w:top w:val="none" w:sz="0" w:space="0" w:color="auto"/>
                <w:left w:val="none" w:sz="0" w:space="0" w:color="auto"/>
                <w:bottom w:val="none" w:sz="0" w:space="0" w:color="auto"/>
                <w:right w:val="none" w:sz="0" w:space="0" w:color="auto"/>
              </w:pBdr>
              <w:rPr>
                <w:sz w:val="22"/>
                <w:szCs w:val="22"/>
              </w:rPr>
            </w:pPr>
            <w:r>
              <w:rPr>
                <w:sz w:val="22"/>
                <w:szCs w:val="22"/>
              </w:rPr>
              <w:t>d</w:t>
            </w:r>
            <w:r w:rsidR="008939A0" w:rsidRPr="00462120">
              <w:rPr>
                <w:sz w:val="22"/>
                <w:szCs w:val="22"/>
              </w:rPr>
              <w:t>. Provide timing for meeting agendas and minutes distribution, and provide examples of meeting agendas and minutes from a previous project. These should be from a variety of meetings (e.g., design sessions, status meetings).</w:t>
            </w:r>
          </w:p>
          <w:p w14:paraId="0DD059F5" w14:textId="517091C9" w:rsidR="008939A0" w:rsidRPr="00462120" w:rsidRDefault="00AC6D9C" w:rsidP="008939A0">
            <w:pPr>
              <w:pStyle w:val="RFSResponse"/>
              <w:pBdr>
                <w:top w:val="none" w:sz="0" w:space="0" w:color="auto"/>
                <w:left w:val="none" w:sz="0" w:space="0" w:color="auto"/>
                <w:bottom w:val="none" w:sz="0" w:space="0" w:color="auto"/>
                <w:right w:val="none" w:sz="0" w:space="0" w:color="auto"/>
              </w:pBdr>
              <w:rPr>
                <w:sz w:val="22"/>
                <w:szCs w:val="22"/>
              </w:rPr>
            </w:pPr>
            <w:r>
              <w:rPr>
                <w:sz w:val="22"/>
                <w:szCs w:val="22"/>
              </w:rPr>
              <w:t>e</w:t>
            </w:r>
            <w:r w:rsidR="008939A0" w:rsidRPr="00462120">
              <w:rPr>
                <w:sz w:val="22"/>
                <w:szCs w:val="22"/>
              </w:rPr>
              <w:t>. Provide any lessons learned regarding project and stakeholder communication from other child support systems projects. Describe the communication approach that will be utilized throughout the project.</w:t>
            </w:r>
          </w:p>
          <w:p w14:paraId="2EB44F1D" w14:textId="1955D493" w:rsidR="008939A0" w:rsidRPr="00462120" w:rsidRDefault="00AC6D9C" w:rsidP="008939A0">
            <w:pPr>
              <w:pStyle w:val="RFSResponse"/>
              <w:pBdr>
                <w:top w:val="none" w:sz="0" w:space="0" w:color="auto"/>
                <w:left w:val="none" w:sz="0" w:space="0" w:color="auto"/>
                <w:bottom w:val="none" w:sz="0" w:space="0" w:color="auto"/>
                <w:right w:val="none" w:sz="0" w:space="0" w:color="auto"/>
              </w:pBdr>
              <w:rPr>
                <w:sz w:val="22"/>
                <w:szCs w:val="22"/>
              </w:rPr>
            </w:pPr>
            <w:r>
              <w:rPr>
                <w:sz w:val="22"/>
                <w:szCs w:val="22"/>
              </w:rPr>
              <w:t>f</w:t>
            </w:r>
            <w:r w:rsidR="008939A0" w:rsidRPr="00462120">
              <w:rPr>
                <w:sz w:val="22"/>
                <w:szCs w:val="22"/>
              </w:rPr>
              <w:t xml:space="preserve">. Explain the approach for a collaborative work environment and how that has worked on other state projects. Explain how </w:t>
            </w:r>
            <w:r w:rsidR="00546CA7">
              <w:rPr>
                <w:sz w:val="22"/>
                <w:szCs w:val="22"/>
              </w:rPr>
              <w:t>the Respondent</w:t>
            </w:r>
            <w:r w:rsidR="008939A0" w:rsidRPr="00462120">
              <w:rPr>
                <w:sz w:val="22"/>
                <w:szCs w:val="22"/>
              </w:rPr>
              <w:t xml:space="preserve"> staff resources are trained to follow this approach and how it will be used to collaborate and facilitate task, deliverable, and milestone achievement.</w:t>
            </w:r>
          </w:p>
        </w:tc>
      </w:tr>
    </w:tbl>
    <w:p w14:paraId="26CB94B9" w14:textId="77777777" w:rsidR="00F153AF" w:rsidRDefault="00F153AF" w:rsidP="001748DC">
      <w:pPr>
        <w:rPr>
          <w:highlight w:val="yellow"/>
        </w:rPr>
      </w:pPr>
    </w:p>
    <w:p w14:paraId="2A98D071" w14:textId="78E2C97D" w:rsidR="00C961BC" w:rsidRPr="00445440" w:rsidRDefault="00C56573" w:rsidP="00507D2E">
      <w:pPr>
        <w:pStyle w:val="Heading2"/>
      </w:pPr>
      <w:r>
        <w:t xml:space="preserve"> </w:t>
      </w:r>
      <w:r w:rsidR="00C961BC" w:rsidRPr="00445440">
        <w:t xml:space="preserve">Risk and Issue Management </w:t>
      </w:r>
    </w:p>
    <w:p w14:paraId="00EC59AD" w14:textId="7BACC52B" w:rsidR="00F34798" w:rsidRDefault="00C961BC" w:rsidP="00FE6CAD">
      <w:pPr>
        <w:pStyle w:val="Body"/>
      </w:pPr>
      <w:r w:rsidRPr="00737D34">
        <w:t xml:space="preserve">Conducting risk and issue management activities is crucial in a project of this size. The </w:t>
      </w:r>
      <w:r w:rsidR="001C2F33">
        <w:t>INvest Project</w:t>
      </w:r>
      <w:r w:rsidRPr="00737D34">
        <w:t xml:space="preserve"> </w:t>
      </w:r>
      <w:r w:rsidR="00032748" w:rsidRPr="00737D34">
        <w:t>t</w:t>
      </w:r>
      <w:r w:rsidRPr="00737D34">
        <w:t>eam is responsible for identifying, monitoring, and reporting risks, as well as facilitating the resolution of issues</w:t>
      </w:r>
      <w:r w:rsidRPr="0076418B">
        <w:t>. </w:t>
      </w:r>
      <w:r w:rsidRPr="001A7C07">
        <w:t xml:space="preserve">The INvest Governance Manual will detail the overall approach for </w:t>
      </w:r>
      <w:r w:rsidR="00586A02" w:rsidRPr="001A7C07">
        <w:t xml:space="preserve">proactive </w:t>
      </w:r>
      <w:r w:rsidRPr="001A7C07">
        <w:t>risk and issue management</w:t>
      </w:r>
      <w:r w:rsidR="007D5D4A" w:rsidRPr="001A7C07">
        <w:t xml:space="preserve"> that the PMO vendor must follow throughout INvest</w:t>
      </w:r>
      <w:r w:rsidRPr="001A7C07">
        <w:t xml:space="preserve">. </w:t>
      </w:r>
    </w:p>
    <w:p w14:paraId="2E150DB0" w14:textId="57123480" w:rsidR="00F34798" w:rsidRDefault="00F34798" w:rsidP="00F34798">
      <w:pPr>
        <w:pStyle w:val="Body"/>
        <w:numPr>
          <w:ilvl w:val="0"/>
          <w:numId w:val="96"/>
        </w:numPr>
      </w:pPr>
      <w:r w:rsidRPr="00C661D7">
        <w:rPr>
          <w:szCs w:val="22"/>
        </w:rPr>
        <w:t xml:space="preserve">The PMO vendor will follow the INvest Governance Manual to develop and follow a </w:t>
      </w:r>
      <w:r>
        <w:rPr>
          <w:szCs w:val="22"/>
        </w:rPr>
        <w:t>R</w:t>
      </w:r>
      <w:r w:rsidRPr="00C661D7">
        <w:rPr>
          <w:szCs w:val="22"/>
        </w:rPr>
        <w:t xml:space="preserve">isk and </w:t>
      </w:r>
      <w:r>
        <w:rPr>
          <w:szCs w:val="22"/>
        </w:rPr>
        <w:t>I</w:t>
      </w:r>
      <w:r w:rsidRPr="00C661D7">
        <w:rPr>
          <w:szCs w:val="22"/>
        </w:rPr>
        <w:t xml:space="preserve">ssue </w:t>
      </w:r>
      <w:r>
        <w:rPr>
          <w:szCs w:val="22"/>
        </w:rPr>
        <w:t>M</w:t>
      </w:r>
      <w:r w:rsidRPr="00C661D7">
        <w:rPr>
          <w:szCs w:val="22"/>
        </w:rPr>
        <w:t xml:space="preserve">anagement </w:t>
      </w:r>
      <w:r>
        <w:rPr>
          <w:szCs w:val="22"/>
        </w:rPr>
        <w:t>P</w:t>
      </w:r>
      <w:r w:rsidRPr="00C661D7">
        <w:rPr>
          <w:szCs w:val="22"/>
        </w:rPr>
        <w:t xml:space="preserve">lan throughout </w:t>
      </w:r>
      <w:r>
        <w:rPr>
          <w:szCs w:val="22"/>
        </w:rPr>
        <w:t xml:space="preserve">the </w:t>
      </w:r>
      <w:r w:rsidRPr="00C661D7">
        <w:rPr>
          <w:szCs w:val="22"/>
        </w:rPr>
        <w:t xml:space="preserve">INvest </w:t>
      </w:r>
      <w:r>
        <w:rPr>
          <w:szCs w:val="22"/>
        </w:rPr>
        <w:t xml:space="preserve">Project </w:t>
      </w:r>
      <w:r w:rsidRPr="00C661D7">
        <w:rPr>
          <w:szCs w:val="22"/>
        </w:rPr>
        <w:t>that include</w:t>
      </w:r>
      <w:r>
        <w:rPr>
          <w:szCs w:val="22"/>
        </w:rPr>
        <w:t>s</w:t>
      </w:r>
      <w:r w:rsidRPr="00C661D7">
        <w:rPr>
          <w:szCs w:val="22"/>
        </w:rPr>
        <w:t xml:space="preserve"> as components of the overall master </w:t>
      </w:r>
      <w:r>
        <w:rPr>
          <w:szCs w:val="22"/>
        </w:rPr>
        <w:t>PMP</w:t>
      </w:r>
      <w:r w:rsidRPr="00C661D7">
        <w:rPr>
          <w:szCs w:val="22"/>
        </w:rPr>
        <w:t xml:space="preserve">. Ownership and maintenance of master </w:t>
      </w:r>
      <w:r w:rsidR="00FA4B9B">
        <w:rPr>
          <w:szCs w:val="22"/>
        </w:rPr>
        <w:t>R</w:t>
      </w:r>
      <w:r w:rsidRPr="00C661D7">
        <w:rPr>
          <w:szCs w:val="22"/>
        </w:rPr>
        <w:t xml:space="preserve">isk and </w:t>
      </w:r>
      <w:r w:rsidR="00FA4B9B">
        <w:rPr>
          <w:szCs w:val="22"/>
        </w:rPr>
        <w:t>I</w:t>
      </w:r>
      <w:r w:rsidRPr="00C661D7">
        <w:rPr>
          <w:szCs w:val="22"/>
        </w:rPr>
        <w:t xml:space="preserve">ssue </w:t>
      </w:r>
      <w:r w:rsidR="00FA4B9B">
        <w:rPr>
          <w:szCs w:val="22"/>
        </w:rPr>
        <w:t>M</w:t>
      </w:r>
      <w:r w:rsidR="00AD0453">
        <w:rPr>
          <w:szCs w:val="22"/>
        </w:rPr>
        <w:t>atrix and logs</w:t>
      </w:r>
      <w:r w:rsidR="00AD0453" w:rsidRPr="00C661D7">
        <w:rPr>
          <w:szCs w:val="22"/>
        </w:rPr>
        <w:t xml:space="preserve"> </w:t>
      </w:r>
      <w:r w:rsidRPr="00C661D7">
        <w:rPr>
          <w:szCs w:val="22"/>
        </w:rPr>
        <w:t>for INvest is included as part of this requirement.</w:t>
      </w:r>
    </w:p>
    <w:p w14:paraId="528FA7C5" w14:textId="3CB71087" w:rsidR="00C961BC" w:rsidRDefault="00C961BC" w:rsidP="00F34798">
      <w:pPr>
        <w:pStyle w:val="Body"/>
        <w:numPr>
          <w:ilvl w:val="0"/>
          <w:numId w:val="96"/>
        </w:numPr>
      </w:pPr>
      <w:r w:rsidRPr="009B72C6">
        <w:t xml:space="preserve">The </w:t>
      </w:r>
      <w:r w:rsidR="001104B1" w:rsidRPr="009B72C6">
        <w:t>PMO</w:t>
      </w:r>
      <w:r w:rsidRPr="009B72C6">
        <w:t xml:space="preserve"> </w:t>
      </w:r>
      <w:r w:rsidR="001104B1" w:rsidRPr="009B72C6">
        <w:t>and the DDI vendors are each</w:t>
      </w:r>
      <w:r w:rsidRPr="009B72C6">
        <w:t xml:space="preserve"> required to have a Risk and Is</w:t>
      </w:r>
      <w:r w:rsidR="001104B1" w:rsidRPr="009B72C6">
        <w:t>sue Management Plan as part of their</w:t>
      </w:r>
      <w:r w:rsidRPr="009B72C6">
        <w:t xml:space="preserve"> </w:t>
      </w:r>
      <w:r w:rsidR="00090B40">
        <w:t>PMP</w:t>
      </w:r>
      <w:r w:rsidRPr="009B72C6">
        <w:t xml:space="preserve">. The </w:t>
      </w:r>
      <w:r w:rsidR="00CE0E9C" w:rsidRPr="009B72C6">
        <w:t xml:space="preserve">PMO vendor </w:t>
      </w:r>
      <w:r w:rsidR="00FA4B9B">
        <w:t>R</w:t>
      </w:r>
      <w:r w:rsidR="00855133" w:rsidRPr="009B72C6">
        <w:t xml:space="preserve">isk and </w:t>
      </w:r>
      <w:r w:rsidR="00FA4B9B">
        <w:t>I</w:t>
      </w:r>
      <w:r w:rsidR="00855133" w:rsidRPr="009B72C6">
        <w:t xml:space="preserve">ssue </w:t>
      </w:r>
      <w:r w:rsidR="00FA4B9B">
        <w:t>M</w:t>
      </w:r>
      <w:r w:rsidR="00855133" w:rsidRPr="009B72C6">
        <w:t xml:space="preserve">anagement </w:t>
      </w:r>
      <w:r w:rsidR="00FA4B9B">
        <w:t>P</w:t>
      </w:r>
      <w:r w:rsidRPr="009B72C6">
        <w:t xml:space="preserve">lan should explain how the </w:t>
      </w:r>
      <w:r w:rsidR="00CE0E9C" w:rsidRPr="009B72C6">
        <w:t xml:space="preserve">PMO </w:t>
      </w:r>
      <w:r w:rsidRPr="009B72C6">
        <w:t xml:space="preserve">vendor will </w:t>
      </w:r>
      <w:r w:rsidR="003F6823" w:rsidRPr="009B72C6">
        <w:t>proactively</w:t>
      </w:r>
      <w:r w:rsidR="003F6823">
        <w:t xml:space="preserve"> </w:t>
      </w:r>
      <w:r w:rsidRPr="00FE6CAD">
        <w:t xml:space="preserve">identify, monitor, report, and resolve </w:t>
      </w:r>
      <w:r w:rsidR="003F6823">
        <w:t>risks and</w:t>
      </w:r>
      <w:r w:rsidR="003F6823" w:rsidRPr="00FE6CAD">
        <w:t xml:space="preserve"> </w:t>
      </w:r>
      <w:r w:rsidRPr="00FE6CAD">
        <w:t xml:space="preserve">issues. </w:t>
      </w:r>
      <w:r w:rsidR="00F34798">
        <w:t xml:space="preserve">The PMO vendor shall </w:t>
      </w:r>
      <w:r w:rsidRPr="00772013">
        <w:t xml:space="preserve">base </w:t>
      </w:r>
      <w:r w:rsidR="00F34798">
        <w:t xml:space="preserve">their plan </w:t>
      </w:r>
      <w:r w:rsidRPr="00772013">
        <w:t>on the INvest Governance Manual approach to risk and issue</w:t>
      </w:r>
      <w:r w:rsidR="003F6823" w:rsidRPr="00772013">
        <w:t xml:space="preserve"> management</w:t>
      </w:r>
      <w:r w:rsidRPr="00FE6CAD">
        <w:t xml:space="preserve">. The </w:t>
      </w:r>
      <w:r w:rsidR="001104B1" w:rsidRPr="00FE6CAD">
        <w:t xml:space="preserve">PMO and/or </w:t>
      </w:r>
      <w:r w:rsidRPr="00FE6CAD">
        <w:t xml:space="preserve">DDI vendor may also propose risk and issue management practices that complement or enhance the existing INvest Governance Manual risk and issue </w:t>
      </w:r>
      <w:r w:rsidR="003F6823">
        <w:t xml:space="preserve">management </w:t>
      </w:r>
      <w:r w:rsidRPr="00FE6CAD">
        <w:t>approach.</w:t>
      </w:r>
    </w:p>
    <w:p w14:paraId="48B7A8AB" w14:textId="266F47DC" w:rsidR="00F34798" w:rsidRPr="008939A0" w:rsidRDefault="00F34798" w:rsidP="00F34798">
      <w:pPr>
        <w:pStyle w:val="Body"/>
        <w:numPr>
          <w:ilvl w:val="0"/>
          <w:numId w:val="96"/>
        </w:numPr>
      </w:pPr>
      <w:r w:rsidRPr="0076418B">
        <w:t>Risks</w:t>
      </w:r>
      <w:r w:rsidRPr="00737D34">
        <w:t xml:space="preserve"> and issues must be proactively identified and managed throughout the project, and will be maintained in a Risk and Issue Matrix.</w:t>
      </w:r>
      <w:r w:rsidRPr="009B72C6">
        <w:t> </w:t>
      </w:r>
      <w:r w:rsidRPr="00C661D7">
        <w:rPr>
          <w:szCs w:val="22"/>
        </w:rPr>
        <w:t>The PMO vendor will immediately report to the CSB Project Executive, and the QA P</w:t>
      </w:r>
      <w:r>
        <w:rPr>
          <w:szCs w:val="22"/>
        </w:rPr>
        <w:t xml:space="preserve">roject </w:t>
      </w:r>
      <w:r w:rsidRPr="00C661D7">
        <w:rPr>
          <w:szCs w:val="22"/>
        </w:rPr>
        <w:t>M</w:t>
      </w:r>
      <w:r>
        <w:rPr>
          <w:szCs w:val="22"/>
        </w:rPr>
        <w:t>anager</w:t>
      </w:r>
      <w:r w:rsidRPr="00C661D7">
        <w:rPr>
          <w:szCs w:val="22"/>
        </w:rPr>
        <w:t xml:space="preserve"> the discovery of issues, new risks or previously known risks that are now categorized as moderate, significant, and severe (see Governance Manual, Section Risk and Issue Management).</w:t>
      </w:r>
      <w:r>
        <w:rPr>
          <w:szCs w:val="22"/>
        </w:rPr>
        <w:t xml:space="preserve"> </w:t>
      </w:r>
      <w:r w:rsidRPr="00C661D7">
        <w:rPr>
          <w:szCs w:val="22"/>
        </w:rPr>
        <w:t>The PMO vendor will submit a Risk Notification Report within three business days following any such disclosure.</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8939A0" w:rsidRPr="00462120" w14:paraId="34A20670" w14:textId="77777777" w:rsidTr="008939A0">
        <w:trPr>
          <w:cnfStyle w:val="000000100000" w:firstRow="0" w:lastRow="0" w:firstColumn="0" w:lastColumn="0" w:oddVBand="0" w:evenVBand="0" w:oddHBand="1" w:evenHBand="0" w:firstRowFirstColumn="0" w:firstRowLastColumn="0" w:lastRowFirstColumn="0" w:lastRowLastColumn="0"/>
          <w:trHeight w:val="56"/>
        </w:trPr>
        <w:tc>
          <w:tcPr>
            <w:tcW w:w="9350" w:type="dxa"/>
            <w:tcBorders>
              <w:bottom w:val="single" w:sz="4" w:space="0" w:color="C00000"/>
            </w:tcBorders>
            <w:shd w:val="clear" w:color="auto" w:fill="EDEDED" w:themeFill="accent3" w:themeFillTint="33"/>
          </w:tcPr>
          <w:p w14:paraId="122F1E17" w14:textId="77777777" w:rsidR="008939A0" w:rsidRPr="00462120" w:rsidRDefault="008939A0" w:rsidP="00946D26">
            <w:pPr>
              <w:pStyle w:val="RFSResponse"/>
              <w:pBdr>
                <w:top w:val="none" w:sz="0" w:space="0" w:color="auto"/>
                <w:left w:val="none" w:sz="0" w:space="0" w:color="auto"/>
                <w:bottom w:val="none" w:sz="0" w:space="0" w:color="auto"/>
                <w:right w:val="none" w:sz="0" w:space="0" w:color="auto"/>
              </w:pBdr>
              <w:rPr>
                <w:b/>
                <w:sz w:val="22"/>
              </w:rPr>
            </w:pPr>
            <w:r w:rsidRPr="00462120">
              <w:rPr>
                <w:b/>
                <w:sz w:val="22"/>
              </w:rPr>
              <w:t>Response Requirements</w:t>
            </w:r>
          </w:p>
        </w:tc>
      </w:tr>
      <w:tr w:rsidR="008939A0" w:rsidRPr="00462120" w14:paraId="4B461806" w14:textId="77777777" w:rsidTr="008939A0">
        <w:trPr>
          <w:cnfStyle w:val="000000010000" w:firstRow="0" w:lastRow="0" w:firstColumn="0" w:lastColumn="0" w:oddVBand="0" w:evenVBand="0" w:oddHBand="0" w:evenHBand="1" w:firstRowFirstColumn="0" w:firstRowLastColumn="0" w:lastRowFirstColumn="0" w:lastRowLastColumn="0"/>
        </w:trPr>
        <w:tc>
          <w:tcPr>
            <w:tcW w:w="9350" w:type="dxa"/>
            <w:tcBorders>
              <w:top w:val="single" w:sz="4" w:space="0" w:color="C00000"/>
              <w:left w:val="single" w:sz="4" w:space="0" w:color="C00000"/>
              <w:bottom w:val="single" w:sz="4" w:space="0" w:color="C00000"/>
              <w:right w:val="single" w:sz="4" w:space="0" w:color="C00000"/>
            </w:tcBorders>
          </w:tcPr>
          <w:p w14:paraId="075C4BC3" w14:textId="77777777" w:rsidR="008939A0" w:rsidRPr="00462120" w:rsidRDefault="008939A0" w:rsidP="008939A0">
            <w:pPr>
              <w:pStyle w:val="RFSResponse"/>
              <w:pBdr>
                <w:top w:val="none" w:sz="0" w:space="0" w:color="auto"/>
                <w:left w:val="none" w:sz="0" w:space="0" w:color="auto"/>
                <w:bottom w:val="none" w:sz="0" w:space="0" w:color="auto"/>
                <w:right w:val="none" w:sz="0" w:space="0" w:color="auto"/>
              </w:pBdr>
              <w:rPr>
                <w:sz w:val="22"/>
                <w:szCs w:val="22"/>
              </w:rPr>
            </w:pPr>
            <w:r w:rsidRPr="00462120">
              <w:rPr>
                <w:sz w:val="22"/>
                <w:szCs w:val="22"/>
              </w:rPr>
              <w:t>a. Agree to the requirements of this Section.</w:t>
            </w:r>
          </w:p>
          <w:p w14:paraId="7AD3294A" w14:textId="1CE6B787" w:rsidR="008939A0" w:rsidRPr="00462120" w:rsidRDefault="008939A0" w:rsidP="008939A0">
            <w:pPr>
              <w:pStyle w:val="RFSResponse"/>
              <w:pBdr>
                <w:top w:val="none" w:sz="0" w:space="0" w:color="auto"/>
                <w:left w:val="none" w:sz="0" w:space="0" w:color="auto"/>
                <w:bottom w:val="none" w:sz="0" w:space="0" w:color="auto"/>
                <w:right w:val="none" w:sz="0" w:space="0" w:color="auto"/>
              </w:pBdr>
              <w:rPr>
                <w:sz w:val="22"/>
                <w:szCs w:val="22"/>
              </w:rPr>
            </w:pPr>
            <w:r w:rsidRPr="00462120">
              <w:rPr>
                <w:sz w:val="22"/>
                <w:szCs w:val="22"/>
              </w:rPr>
              <w:t xml:space="preserve">b. Explain </w:t>
            </w:r>
            <w:r w:rsidR="00546CA7">
              <w:rPr>
                <w:sz w:val="22"/>
                <w:szCs w:val="22"/>
              </w:rPr>
              <w:t xml:space="preserve">the Respondent </w:t>
            </w:r>
            <w:r w:rsidRPr="00462120">
              <w:rPr>
                <w:sz w:val="22"/>
                <w:szCs w:val="22"/>
              </w:rPr>
              <w:t xml:space="preserve">staff </w:t>
            </w:r>
            <w:r w:rsidR="00AD0453">
              <w:rPr>
                <w:sz w:val="22"/>
                <w:szCs w:val="22"/>
              </w:rPr>
              <w:t xml:space="preserve">roles </w:t>
            </w:r>
            <w:r w:rsidR="00FA4B9B">
              <w:rPr>
                <w:sz w:val="22"/>
                <w:szCs w:val="22"/>
              </w:rPr>
              <w:t xml:space="preserve">who will be </w:t>
            </w:r>
            <w:r w:rsidRPr="00462120">
              <w:rPr>
                <w:sz w:val="22"/>
                <w:szCs w:val="22"/>
              </w:rPr>
              <w:t>responsible for risk and issue management.</w:t>
            </w:r>
          </w:p>
          <w:p w14:paraId="558A62DE" w14:textId="77777777" w:rsidR="00490B63" w:rsidRDefault="008939A0" w:rsidP="008939A0">
            <w:pPr>
              <w:pStyle w:val="RFSResponse"/>
              <w:pBdr>
                <w:top w:val="none" w:sz="0" w:space="0" w:color="auto"/>
                <w:left w:val="none" w:sz="0" w:space="0" w:color="auto"/>
                <w:bottom w:val="none" w:sz="0" w:space="0" w:color="auto"/>
                <w:right w:val="none" w:sz="0" w:space="0" w:color="auto"/>
              </w:pBdr>
              <w:rPr>
                <w:szCs w:val="22"/>
              </w:rPr>
            </w:pPr>
            <w:r w:rsidRPr="00462120">
              <w:rPr>
                <w:sz w:val="22"/>
                <w:szCs w:val="22"/>
              </w:rPr>
              <w:t xml:space="preserve">c. Provide philosophy of proactive risk notification with examples of the differences between moderate, significant, and severe risks on a large-scale child support project. </w:t>
            </w:r>
          </w:p>
          <w:p w14:paraId="45AE5029" w14:textId="497DD4E2" w:rsidR="008939A0" w:rsidRPr="00462120" w:rsidRDefault="00BF1281" w:rsidP="008939A0">
            <w:pPr>
              <w:pStyle w:val="RFSResponse"/>
              <w:pBdr>
                <w:top w:val="none" w:sz="0" w:space="0" w:color="auto"/>
                <w:left w:val="none" w:sz="0" w:space="0" w:color="auto"/>
                <w:bottom w:val="none" w:sz="0" w:space="0" w:color="auto"/>
                <w:right w:val="none" w:sz="0" w:space="0" w:color="auto"/>
              </w:pBdr>
              <w:rPr>
                <w:sz w:val="22"/>
              </w:rPr>
            </w:pPr>
            <w:r>
              <w:rPr>
                <w:sz w:val="22"/>
                <w:szCs w:val="22"/>
              </w:rPr>
              <w:t xml:space="preserve">d. </w:t>
            </w:r>
            <w:r w:rsidR="008939A0" w:rsidRPr="00462120">
              <w:rPr>
                <w:sz w:val="22"/>
                <w:szCs w:val="22"/>
              </w:rPr>
              <w:t>Provide an example of a risk/issue tracking mechanism (e.g., reports, dashboard) from a previous similar project.</w:t>
            </w:r>
          </w:p>
        </w:tc>
      </w:tr>
    </w:tbl>
    <w:p w14:paraId="0800FEFE" w14:textId="4317F5E8" w:rsidR="00DC488F" w:rsidRPr="00445440" w:rsidRDefault="00DC488F" w:rsidP="00507D2E">
      <w:pPr>
        <w:pStyle w:val="Heading2"/>
      </w:pPr>
      <w:r w:rsidRPr="00445440">
        <w:t>Master Documentation</w:t>
      </w:r>
    </w:p>
    <w:p w14:paraId="38D742E2" w14:textId="77777777" w:rsidR="00F34798" w:rsidRDefault="00964C05" w:rsidP="0050150A">
      <w:pPr>
        <w:pStyle w:val="Body"/>
      </w:pPr>
      <w:r w:rsidRPr="0050150A">
        <w:t xml:space="preserve">The </w:t>
      </w:r>
      <w:r w:rsidR="00DC488F" w:rsidRPr="0050150A">
        <w:t>PMO</w:t>
      </w:r>
      <w:r w:rsidRPr="0050150A">
        <w:t xml:space="preserve"> vendor</w:t>
      </w:r>
      <w:r w:rsidR="00DC488F" w:rsidRPr="0050150A">
        <w:t xml:space="preserve"> will create and maintain several master documents in order to represent the overall project management approach to the </w:t>
      </w:r>
      <w:r w:rsidR="001C2F33">
        <w:t>INvest Project</w:t>
      </w:r>
      <w:r w:rsidR="00DC488F" w:rsidRPr="0050150A">
        <w:t xml:space="preserve">. </w:t>
      </w:r>
    </w:p>
    <w:p w14:paraId="53C21F53" w14:textId="24872769" w:rsidR="00FB06CC" w:rsidRDefault="00DC488F" w:rsidP="00F34798">
      <w:pPr>
        <w:pStyle w:val="Body"/>
        <w:numPr>
          <w:ilvl w:val="0"/>
          <w:numId w:val="95"/>
        </w:numPr>
      </w:pPr>
      <w:r w:rsidRPr="001A7C07">
        <w:t xml:space="preserve">The </w:t>
      </w:r>
      <w:r w:rsidR="000D7C1C">
        <w:t xml:space="preserve">PMO vendor will manage and keep up to date the </w:t>
      </w:r>
      <w:r w:rsidR="004B781D">
        <w:t>m</w:t>
      </w:r>
      <w:r w:rsidRPr="001A7C07">
        <w:t>aster PMP throughout the life of the project.</w:t>
      </w:r>
      <w:r w:rsidRPr="0050150A">
        <w:t xml:space="preserve"> The </w:t>
      </w:r>
      <w:r w:rsidR="004B781D">
        <w:t>m</w:t>
      </w:r>
      <w:r w:rsidRPr="0050150A">
        <w:t xml:space="preserve">aster PMP will link and import details from the </w:t>
      </w:r>
      <w:r w:rsidR="00964C05" w:rsidRPr="0050150A">
        <w:t xml:space="preserve">PMO, </w:t>
      </w:r>
      <w:r w:rsidRPr="0050150A">
        <w:t xml:space="preserve">DDI, QA and IV&amp;V vendor’s Project Management Plans. </w:t>
      </w:r>
      <w:r w:rsidR="00A82FEC">
        <w:t xml:space="preserve">The PMO vendor will follow the INvest Governance Manual and use the template provided for the </w:t>
      </w:r>
      <w:r w:rsidR="004B781D">
        <w:t>m</w:t>
      </w:r>
      <w:r w:rsidR="00A82FEC">
        <w:t xml:space="preserve">aster PMP and its component plans. </w:t>
      </w:r>
    </w:p>
    <w:p w14:paraId="2943033B" w14:textId="32027BC9" w:rsidR="00DC488F" w:rsidRDefault="00FB06CC" w:rsidP="00F34798">
      <w:pPr>
        <w:pStyle w:val="Body"/>
        <w:numPr>
          <w:ilvl w:val="0"/>
          <w:numId w:val="95"/>
        </w:numPr>
      </w:pPr>
      <w:r w:rsidRPr="0050150A">
        <w:t xml:space="preserve">The </w:t>
      </w:r>
      <w:r w:rsidR="004B781D">
        <w:t>m</w:t>
      </w:r>
      <w:r w:rsidRPr="0050150A">
        <w:t>aster PMP and its sub components will be included with CSB’s Annual Advanced Planning Document Updates (AAPDU) that will be submitted to OCSE</w:t>
      </w:r>
      <w:r w:rsidR="00207B84">
        <w:t>.</w:t>
      </w:r>
      <w:r w:rsidR="00DC488F" w:rsidRPr="0050150A">
        <w:t xml:space="preserve"> </w:t>
      </w:r>
      <w:r w:rsidRPr="001A7C07">
        <w:t xml:space="preserve">The PMO vendor will assume responsibility for the development of the </w:t>
      </w:r>
      <w:r w:rsidR="00235C2D">
        <w:t xml:space="preserve">INvest </w:t>
      </w:r>
      <w:r w:rsidRPr="001A7C07">
        <w:t>AAPDU, and will ensure it receives review and approval from CSB in order to meet the</w:t>
      </w:r>
      <w:r w:rsidR="00235C2D">
        <w:t xml:space="preserve"> annual</w:t>
      </w:r>
      <w:r w:rsidRPr="001A7C07">
        <w:t xml:space="preserve"> August 1 submission deadline. </w:t>
      </w:r>
    </w:p>
    <w:p w14:paraId="48629B59" w14:textId="35ABC2EE" w:rsidR="00DC488F" w:rsidRPr="00445440" w:rsidRDefault="00F34798" w:rsidP="00946D26">
      <w:pPr>
        <w:pStyle w:val="Body"/>
        <w:numPr>
          <w:ilvl w:val="0"/>
          <w:numId w:val="95"/>
        </w:numPr>
      </w:pPr>
      <w:r w:rsidRPr="00F34798">
        <w:rPr>
          <w:szCs w:val="22"/>
        </w:rPr>
        <w:t>The PMO vendor will manage, organize, and securely store all INvest Project documentation created during the project outside of the ALM repository. The PMO vendor will update the current INvest Document Management Strategy in Attachment I.</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8939A0" w:rsidRPr="00462120" w14:paraId="28A2E4B3" w14:textId="77777777" w:rsidTr="00946D26">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1E1BB95D" w14:textId="77777777" w:rsidR="008939A0" w:rsidRPr="00462120" w:rsidRDefault="008939A0" w:rsidP="00946D26">
            <w:pPr>
              <w:pStyle w:val="RFSResponse"/>
              <w:pBdr>
                <w:top w:val="none" w:sz="0" w:space="0" w:color="auto"/>
                <w:left w:val="none" w:sz="0" w:space="0" w:color="auto"/>
                <w:bottom w:val="none" w:sz="0" w:space="0" w:color="auto"/>
                <w:right w:val="none" w:sz="0" w:space="0" w:color="auto"/>
              </w:pBdr>
              <w:rPr>
                <w:b/>
                <w:sz w:val="22"/>
              </w:rPr>
            </w:pPr>
            <w:r w:rsidRPr="00462120">
              <w:rPr>
                <w:b/>
                <w:sz w:val="22"/>
              </w:rPr>
              <w:t>Response Requirements</w:t>
            </w:r>
          </w:p>
        </w:tc>
      </w:tr>
      <w:tr w:rsidR="008939A0" w:rsidRPr="00462120" w14:paraId="21FF7A55" w14:textId="77777777" w:rsidTr="00946D26">
        <w:trPr>
          <w:cnfStyle w:val="000000010000" w:firstRow="0" w:lastRow="0" w:firstColumn="0" w:lastColumn="0" w:oddVBand="0" w:evenVBand="0" w:oddHBand="0" w:evenHBand="1" w:firstRowFirstColumn="0" w:firstRowLastColumn="0" w:lastRowFirstColumn="0" w:lastRowLastColumn="0"/>
        </w:trPr>
        <w:tc>
          <w:tcPr>
            <w:tcW w:w="9350" w:type="dxa"/>
          </w:tcPr>
          <w:p w14:paraId="17BA2294" w14:textId="77777777" w:rsidR="008939A0" w:rsidRPr="00462120" w:rsidRDefault="008939A0" w:rsidP="008939A0">
            <w:pPr>
              <w:pStyle w:val="RFSResponse"/>
              <w:pBdr>
                <w:top w:val="none" w:sz="0" w:space="0" w:color="auto"/>
                <w:left w:val="none" w:sz="0" w:space="0" w:color="auto"/>
                <w:bottom w:val="none" w:sz="0" w:space="0" w:color="auto"/>
                <w:right w:val="none" w:sz="0" w:space="0" w:color="auto"/>
              </w:pBdr>
              <w:rPr>
                <w:sz w:val="22"/>
                <w:szCs w:val="22"/>
              </w:rPr>
            </w:pPr>
            <w:r w:rsidRPr="00462120">
              <w:rPr>
                <w:sz w:val="22"/>
                <w:szCs w:val="22"/>
              </w:rPr>
              <w:t>a. Agree to the requirements of this Section.</w:t>
            </w:r>
          </w:p>
          <w:p w14:paraId="5ACD35B2" w14:textId="4FE262B9" w:rsidR="008939A0" w:rsidRPr="00462120" w:rsidRDefault="008939A0" w:rsidP="008939A0">
            <w:pPr>
              <w:pStyle w:val="RFSResponse"/>
              <w:pBdr>
                <w:top w:val="none" w:sz="0" w:space="0" w:color="auto"/>
                <w:left w:val="none" w:sz="0" w:space="0" w:color="auto"/>
                <w:bottom w:val="none" w:sz="0" w:space="0" w:color="auto"/>
                <w:right w:val="none" w:sz="0" w:space="0" w:color="auto"/>
              </w:pBdr>
              <w:rPr>
                <w:sz w:val="22"/>
                <w:szCs w:val="22"/>
              </w:rPr>
            </w:pPr>
            <w:r w:rsidRPr="00462120">
              <w:rPr>
                <w:sz w:val="22"/>
                <w:szCs w:val="22"/>
              </w:rPr>
              <w:t xml:space="preserve">b. </w:t>
            </w:r>
            <w:r w:rsidR="00490B63">
              <w:rPr>
                <w:sz w:val="22"/>
                <w:szCs w:val="22"/>
              </w:rPr>
              <w:t>Describe the</w:t>
            </w:r>
            <w:r w:rsidR="00490B63" w:rsidRPr="00462120">
              <w:rPr>
                <w:sz w:val="22"/>
                <w:szCs w:val="22"/>
              </w:rPr>
              <w:t xml:space="preserve"> </w:t>
            </w:r>
            <w:r w:rsidR="00490B63">
              <w:rPr>
                <w:sz w:val="22"/>
                <w:szCs w:val="22"/>
              </w:rPr>
              <w:t xml:space="preserve">Respondent’s </w:t>
            </w:r>
            <w:r w:rsidRPr="00462120">
              <w:rPr>
                <w:sz w:val="22"/>
                <w:szCs w:val="22"/>
              </w:rPr>
              <w:t xml:space="preserve">staff experience </w:t>
            </w:r>
            <w:r w:rsidR="00490B63">
              <w:rPr>
                <w:sz w:val="22"/>
                <w:szCs w:val="22"/>
              </w:rPr>
              <w:t xml:space="preserve">in </w:t>
            </w:r>
            <w:r w:rsidRPr="00462120">
              <w:rPr>
                <w:sz w:val="22"/>
                <w:szCs w:val="22"/>
              </w:rPr>
              <w:t>developing AAPDUs</w:t>
            </w:r>
            <w:r w:rsidR="00490B63">
              <w:rPr>
                <w:sz w:val="22"/>
                <w:szCs w:val="22"/>
              </w:rPr>
              <w:t>,</w:t>
            </w:r>
            <w:r w:rsidRPr="00462120">
              <w:rPr>
                <w:sz w:val="22"/>
                <w:szCs w:val="22"/>
              </w:rPr>
              <w:t xml:space="preserve"> especially in regards to an effective reporting and budgeting process.</w:t>
            </w:r>
          </w:p>
          <w:p w14:paraId="0C2C7E8C" w14:textId="3AF23EE1" w:rsidR="008939A0" w:rsidRPr="00462120" w:rsidRDefault="008939A0" w:rsidP="008939A0">
            <w:pPr>
              <w:pStyle w:val="RFSResponse"/>
              <w:pBdr>
                <w:top w:val="none" w:sz="0" w:space="0" w:color="auto"/>
                <w:left w:val="none" w:sz="0" w:space="0" w:color="auto"/>
                <w:bottom w:val="none" w:sz="0" w:space="0" w:color="auto"/>
                <w:right w:val="none" w:sz="0" w:space="0" w:color="auto"/>
              </w:pBdr>
              <w:rPr>
                <w:sz w:val="22"/>
              </w:rPr>
            </w:pPr>
            <w:r w:rsidRPr="00462120">
              <w:rPr>
                <w:sz w:val="22"/>
                <w:szCs w:val="22"/>
              </w:rPr>
              <w:t xml:space="preserve">c. </w:t>
            </w:r>
            <w:r w:rsidR="00490B63">
              <w:rPr>
                <w:sz w:val="22"/>
                <w:szCs w:val="22"/>
              </w:rPr>
              <w:t xml:space="preserve">Describe </w:t>
            </w:r>
            <w:r w:rsidRPr="00462120">
              <w:rPr>
                <w:sz w:val="22"/>
                <w:szCs w:val="22"/>
              </w:rPr>
              <w:t>the approach that will be utilized to manage, organize and store documentation. CSB currently utilizes SharePoint but is open to other recommendations if provided a compelling reason.</w:t>
            </w:r>
          </w:p>
        </w:tc>
      </w:tr>
    </w:tbl>
    <w:p w14:paraId="1F889607" w14:textId="102E6177" w:rsidR="00F630CF" w:rsidRPr="00445440" w:rsidRDefault="00C56573" w:rsidP="00507D2E">
      <w:pPr>
        <w:pStyle w:val="Heading2"/>
      </w:pPr>
      <w:r>
        <w:t xml:space="preserve"> </w:t>
      </w:r>
      <w:r w:rsidR="00F630CF" w:rsidRPr="00445440">
        <w:t>Project Deliverables and Milestones</w:t>
      </w:r>
    </w:p>
    <w:p w14:paraId="55F04549" w14:textId="5ADFA240" w:rsidR="00F630CF" w:rsidRPr="0050150A" w:rsidRDefault="00F630CF" w:rsidP="0050150A">
      <w:pPr>
        <w:pStyle w:val="Body"/>
      </w:pPr>
      <w:r w:rsidRPr="0050150A">
        <w:t xml:space="preserve">CSB requires numerous deliverables to be submitted </w:t>
      </w:r>
      <w:r w:rsidR="00BF5E37">
        <w:t>by</w:t>
      </w:r>
      <w:r w:rsidR="00BF5E37" w:rsidRPr="0050150A">
        <w:t xml:space="preserve"> </w:t>
      </w:r>
      <w:r w:rsidRPr="0050150A">
        <w:t xml:space="preserve">the </w:t>
      </w:r>
      <w:r w:rsidR="005840E6" w:rsidRPr="0050150A">
        <w:t>P</w:t>
      </w:r>
      <w:r w:rsidRPr="0050150A">
        <w:t>MO</w:t>
      </w:r>
      <w:r w:rsidR="005840E6" w:rsidRPr="0050150A">
        <w:t xml:space="preserve"> vendor</w:t>
      </w:r>
      <w:r w:rsidRPr="0050150A">
        <w:t xml:space="preserve"> over the course of the </w:t>
      </w:r>
      <w:r w:rsidR="001C2F33">
        <w:t>INvest Project</w:t>
      </w:r>
      <w:r w:rsidRPr="0050150A">
        <w:t xml:space="preserve">. All required major </w:t>
      </w:r>
      <w:r w:rsidR="0017248B">
        <w:t>PMO</w:t>
      </w:r>
      <w:r w:rsidR="00B27B3B">
        <w:t xml:space="preserve"> vendor </w:t>
      </w:r>
      <w:r w:rsidRPr="0050150A">
        <w:t xml:space="preserve">deliverables are listed in the </w:t>
      </w:r>
      <w:r w:rsidR="0017248B">
        <w:t xml:space="preserve">PMO </w:t>
      </w:r>
      <w:r w:rsidRPr="0050150A">
        <w:t>Deliverables Matrix</w:t>
      </w:r>
      <w:r w:rsidR="0017248B">
        <w:t>,</w:t>
      </w:r>
      <w:r w:rsidR="00956C9B">
        <w:t xml:space="preserve"> </w:t>
      </w:r>
      <w:r w:rsidR="0017248B">
        <w:t>A</w:t>
      </w:r>
      <w:r w:rsidRPr="001A7C07">
        <w:t>ttachment</w:t>
      </w:r>
      <w:r w:rsidR="0017248B">
        <w:t xml:space="preserve"> </w:t>
      </w:r>
      <w:r w:rsidR="00192922">
        <w:t>J</w:t>
      </w:r>
      <w:r w:rsidRPr="001A7C07">
        <w:t>.</w:t>
      </w:r>
      <w:r w:rsidRPr="0050150A">
        <w:t xml:space="preserve"> The deliverables are categorized as follows:</w:t>
      </w:r>
    </w:p>
    <w:p w14:paraId="7D9EEAF1" w14:textId="619CA051" w:rsidR="00F630CF" w:rsidRPr="00BB3359" w:rsidRDefault="00F630CF" w:rsidP="008C52C9">
      <w:pPr>
        <w:pStyle w:val="ListParagraph"/>
        <w:numPr>
          <w:ilvl w:val="0"/>
          <w:numId w:val="75"/>
        </w:numPr>
        <w:spacing w:before="60" w:after="60"/>
        <w:contextualSpacing w:val="0"/>
        <w:rPr>
          <w:rFonts w:ascii="Arial" w:hAnsi="Arial"/>
        </w:rPr>
      </w:pPr>
      <w:r w:rsidRPr="00BB3359">
        <w:rPr>
          <w:rFonts w:ascii="Arial" w:hAnsi="Arial"/>
        </w:rPr>
        <w:t xml:space="preserve">Plan Deliverables – Major plans listed throughout the </w:t>
      </w:r>
      <w:r w:rsidR="0017248B">
        <w:rPr>
          <w:rFonts w:ascii="Arial" w:hAnsi="Arial"/>
        </w:rPr>
        <w:t>PMO</w:t>
      </w:r>
      <w:r w:rsidR="00855133" w:rsidRPr="00BB3359">
        <w:rPr>
          <w:rFonts w:ascii="Arial" w:hAnsi="Arial"/>
        </w:rPr>
        <w:t xml:space="preserve"> </w:t>
      </w:r>
      <w:r w:rsidRPr="00BB3359">
        <w:rPr>
          <w:rFonts w:ascii="Arial" w:hAnsi="Arial"/>
        </w:rPr>
        <w:t xml:space="preserve">RFS document (e.g., </w:t>
      </w:r>
      <w:r w:rsidR="0017248B">
        <w:rPr>
          <w:rFonts w:ascii="Arial" w:hAnsi="Arial"/>
        </w:rPr>
        <w:t>Project Management</w:t>
      </w:r>
      <w:r w:rsidRPr="00BB3359">
        <w:rPr>
          <w:rFonts w:ascii="Arial" w:hAnsi="Arial"/>
        </w:rPr>
        <w:t xml:space="preserve"> Plan,</w:t>
      </w:r>
      <w:r w:rsidR="0017248B">
        <w:rPr>
          <w:rFonts w:ascii="Arial" w:hAnsi="Arial"/>
        </w:rPr>
        <w:t xml:space="preserve"> </w:t>
      </w:r>
      <w:r w:rsidR="004D3F04">
        <w:rPr>
          <w:rFonts w:ascii="Arial" w:hAnsi="Arial"/>
        </w:rPr>
        <w:t>Communications Plan</w:t>
      </w:r>
      <w:r w:rsidRPr="00BB3359">
        <w:rPr>
          <w:rFonts w:ascii="Arial" w:hAnsi="Arial"/>
        </w:rPr>
        <w:t>)</w:t>
      </w:r>
    </w:p>
    <w:p w14:paraId="54A80F31" w14:textId="18D9CA8A" w:rsidR="00F630CF" w:rsidRPr="00BB3359" w:rsidRDefault="00F630CF" w:rsidP="008C52C9">
      <w:pPr>
        <w:pStyle w:val="ListParagraph"/>
        <w:numPr>
          <w:ilvl w:val="0"/>
          <w:numId w:val="75"/>
        </w:numPr>
        <w:spacing w:before="60" w:after="60"/>
        <w:contextualSpacing w:val="0"/>
        <w:rPr>
          <w:rFonts w:ascii="Arial" w:hAnsi="Arial"/>
        </w:rPr>
      </w:pPr>
      <w:r w:rsidRPr="00BB3359">
        <w:rPr>
          <w:rFonts w:ascii="Arial" w:hAnsi="Arial"/>
        </w:rPr>
        <w:t xml:space="preserve">Governance Deliverables – Deliverables required from the INvest Governance Manual (e.g., </w:t>
      </w:r>
      <w:r w:rsidR="004D3F04">
        <w:rPr>
          <w:rFonts w:ascii="Arial" w:hAnsi="Arial"/>
        </w:rPr>
        <w:t xml:space="preserve">Weekly Status Reports, </w:t>
      </w:r>
      <w:r w:rsidR="0022257B">
        <w:rPr>
          <w:rFonts w:ascii="Arial" w:hAnsi="Arial"/>
        </w:rPr>
        <w:t>Project Close Out Report</w:t>
      </w:r>
      <w:r w:rsidRPr="00BB3359">
        <w:rPr>
          <w:rFonts w:ascii="Arial" w:hAnsi="Arial"/>
        </w:rPr>
        <w:t>)</w:t>
      </w:r>
    </w:p>
    <w:p w14:paraId="4E5BBD84" w14:textId="1C4257D3" w:rsidR="00F630CF" w:rsidRPr="00BB3359" w:rsidRDefault="00F630CF" w:rsidP="008C52C9">
      <w:pPr>
        <w:pStyle w:val="ListParagraph"/>
        <w:numPr>
          <w:ilvl w:val="0"/>
          <w:numId w:val="75"/>
        </w:numPr>
        <w:spacing w:before="60" w:after="60"/>
        <w:contextualSpacing w:val="0"/>
        <w:rPr>
          <w:rFonts w:ascii="Arial" w:hAnsi="Arial"/>
        </w:rPr>
      </w:pPr>
      <w:r w:rsidRPr="00BB3359">
        <w:rPr>
          <w:rFonts w:ascii="Arial" w:hAnsi="Arial"/>
        </w:rPr>
        <w:t xml:space="preserve">Other Deliverables – Deliverables that have significant impact on the progress of the project (e.g., </w:t>
      </w:r>
      <w:r w:rsidR="0022257B">
        <w:rPr>
          <w:rFonts w:ascii="Arial" w:hAnsi="Arial"/>
        </w:rPr>
        <w:t>AAPDU, Project Kick Off</w:t>
      </w:r>
      <w:r w:rsidRPr="00BB3359">
        <w:rPr>
          <w:rFonts w:ascii="Arial" w:hAnsi="Arial"/>
        </w:rPr>
        <w:t>)</w:t>
      </w:r>
    </w:p>
    <w:p w14:paraId="30824E51" w14:textId="1956F0FB" w:rsidR="00F630CF" w:rsidRPr="0050150A" w:rsidRDefault="00F630CF" w:rsidP="0050150A">
      <w:pPr>
        <w:pStyle w:val="Body"/>
      </w:pPr>
      <w:r w:rsidRPr="0050150A">
        <w:t xml:space="preserve">The deliverable review and acceptance process will reside in the updated INvest Governance Manual. The process will explain how the </w:t>
      </w:r>
      <w:r w:rsidR="001C2F33">
        <w:t>INvest Project</w:t>
      </w:r>
      <w:r w:rsidRPr="0050150A">
        <w:t xml:space="preserve"> </w:t>
      </w:r>
      <w:r w:rsidR="00934E39">
        <w:t>t</w:t>
      </w:r>
      <w:r w:rsidRPr="0050150A">
        <w:t xml:space="preserve">eam agrees to deliverable content, quality, and timeline. </w:t>
      </w:r>
    </w:p>
    <w:p w14:paraId="574B670F" w14:textId="0238DF92" w:rsidR="00217E82" w:rsidRDefault="00F630CF" w:rsidP="0050150A">
      <w:pPr>
        <w:pStyle w:val="Body"/>
      </w:pPr>
      <w:r w:rsidRPr="00A1031F">
        <w:t xml:space="preserve">The </w:t>
      </w:r>
      <w:r w:rsidR="005840E6" w:rsidRPr="00A1031F">
        <w:t>PMO</w:t>
      </w:r>
      <w:r w:rsidRPr="00A1031F">
        <w:t xml:space="preserve"> vendor is expected to ensure all deliverables are submitted complete, error-free, and meet the requirements for the defined deliverable</w:t>
      </w:r>
      <w:r w:rsidRPr="0050150A">
        <w:t xml:space="preserve">. Any rejected deliverables will require attentive correction. The </w:t>
      </w:r>
      <w:r w:rsidR="005840E6" w:rsidRPr="0050150A">
        <w:t>PMO</w:t>
      </w:r>
      <w:r w:rsidRPr="0050150A">
        <w:t xml:space="preserve"> vendor should include the following deliverable review times in the </w:t>
      </w:r>
      <w:r w:rsidR="0022257B">
        <w:t>PMO and Master</w:t>
      </w:r>
      <w:r w:rsidR="00C72F7D" w:rsidRPr="0050150A">
        <w:t xml:space="preserve"> </w:t>
      </w:r>
      <w:r w:rsidRPr="0050150A">
        <w:t>project schedule.</w:t>
      </w:r>
    </w:p>
    <w:p w14:paraId="550E3178" w14:textId="71F00D2A" w:rsidR="007C78A5" w:rsidRPr="0050150A" w:rsidRDefault="00AD0453" w:rsidP="00AD0453">
      <w:pPr>
        <w:pStyle w:val="Caption"/>
        <w:tabs>
          <w:tab w:val="left" w:pos="2837"/>
          <w:tab w:val="center" w:pos="4680"/>
        </w:tabs>
        <w:jc w:val="left"/>
      </w:pPr>
      <w:r>
        <w:tab/>
      </w:r>
      <w:r>
        <w:tab/>
      </w:r>
      <w:r w:rsidR="007C78A5">
        <w:t xml:space="preserve">Table </w:t>
      </w:r>
      <w:r w:rsidR="00FB58FD">
        <w:rPr>
          <w:noProof/>
        </w:rPr>
        <w:fldChar w:fldCharType="begin"/>
      </w:r>
      <w:r w:rsidR="00FB58FD">
        <w:rPr>
          <w:noProof/>
        </w:rPr>
        <w:instrText xml:space="preserve"> SEQ Table \* ARABIC </w:instrText>
      </w:r>
      <w:r w:rsidR="00FB58FD">
        <w:rPr>
          <w:noProof/>
        </w:rPr>
        <w:fldChar w:fldCharType="separate"/>
      </w:r>
      <w:r w:rsidR="00521B2E">
        <w:rPr>
          <w:noProof/>
        </w:rPr>
        <w:t>1</w:t>
      </w:r>
      <w:r w:rsidR="00FB58FD">
        <w:rPr>
          <w:noProof/>
        </w:rPr>
        <w:fldChar w:fldCharType="end"/>
      </w:r>
      <w:r w:rsidR="007C78A5">
        <w:t>: Deliverable Review Chart</w:t>
      </w:r>
    </w:p>
    <w:tbl>
      <w:tblPr>
        <w:tblStyle w:val="TableGrid"/>
        <w:tblW w:w="0" w:type="auto"/>
        <w:jc w:val="center"/>
        <w:tblLayout w:type="fixed"/>
        <w:tblLook w:val="04A0" w:firstRow="1" w:lastRow="0" w:firstColumn="1" w:lastColumn="0" w:noHBand="0" w:noVBand="1"/>
      </w:tblPr>
      <w:tblGrid>
        <w:gridCol w:w="2785"/>
        <w:gridCol w:w="1350"/>
        <w:gridCol w:w="1980"/>
        <w:gridCol w:w="1530"/>
      </w:tblGrid>
      <w:tr w:rsidR="00F630CF" w:rsidRPr="00445440" w14:paraId="20A88F8B" w14:textId="77777777" w:rsidTr="00EA1CBD">
        <w:trPr>
          <w:cnfStyle w:val="000000100000" w:firstRow="0" w:lastRow="0" w:firstColumn="0" w:lastColumn="0" w:oddVBand="0" w:evenVBand="0" w:oddHBand="1" w:evenHBand="0" w:firstRowFirstColumn="0" w:firstRowLastColumn="0" w:lastRowFirstColumn="0" w:lastRowLastColumn="0"/>
          <w:trHeight w:val="350"/>
          <w:jc w:val="center"/>
        </w:trPr>
        <w:tc>
          <w:tcPr>
            <w:tcW w:w="2785" w:type="dxa"/>
            <w:vMerge w:val="restart"/>
          </w:tcPr>
          <w:p w14:paraId="577B0318" w14:textId="373D7AC7" w:rsidR="00F630CF" w:rsidRPr="0017248B" w:rsidRDefault="00D4740C" w:rsidP="00317316">
            <w:pPr>
              <w:pStyle w:val="Heading1"/>
              <w:numPr>
                <w:ilvl w:val="0"/>
                <w:numId w:val="0"/>
              </w:numPr>
              <w:jc w:val="center"/>
              <w:outlineLvl w:val="0"/>
              <w:rPr>
                <w:sz w:val="28"/>
                <w:szCs w:val="28"/>
              </w:rPr>
            </w:pPr>
            <w:r w:rsidRPr="0017248B">
              <w:rPr>
                <w:sz w:val="28"/>
                <w:szCs w:val="28"/>
              </w:rPr>
              <w:t>PMO/</w:t>
            </w:r>
            <w:r w:rsidR="00F630CF" w:rsidRPr="0017248B">
              <w:rPr>
                <w:sz w:val="28"/>
                <w:szCs w:val="28"/>
              </w:rPr>
              <w:t>DDI Deliverable Volume/Length</w:t>
            </w:r>
          </w:p>
        </w:tc>
        <w:tc>
          <w:tcPr>
            <w:tcW w:w="4860" w:type="dxa"/>
            <w:gridSpan w:val="3"/>
          </w:tcPr>
          <w:p w14:paraId="253295C6" w14:textId="77777777" w:rsidR="00F630CF" w:rsidRPr="0017248B" w:rsidRDefault="00F630CF" w:rsidP="00317316">
            <w:pPr>
              <w:pStyle w:val="Heading1"/>
              <w:numPr>
                <w:ilvl w:val="0"/>
                <w:numId w:val="0"/>
              </w:numPr>
              <w:jc w:val="center"/>
              <w:outlineLvl w:val="0"/>
              <w:rPr>
                <w:sz w:val="28"/>
                <w:szCs w:val="28"/>
              </w:rPr>
            </w:pPr>
            <w:r w:rsidRPr="0017248B">
              <w:rPr>
                <w:sz w:val="28"/>
                <w:szCs w:val="28"/>
              </w:rPr>
              <w:t>Deliverable Review and Acceptance Process (State Business Days)</w:t>
            </w:r>
          </w:p>
        </w:tc>
      </w:tr>
      <w:tr w:rsidR="00F630CF" w:rsidRPr="00445440" w14:paraId="154E6A6E" w14:textId="77777777" w:rsidTr="0017248B">
        <w:trPr>
          <w:cnfStyle w:val="000000010000" w:firstRow="0" w:lastRow="0" w:firstColumn="0" w:lastColumn="0" w:oddVBand="0" w:evenVBand="0" w:oddHBand="0" w:evenHBand="1" w:firstRowFirstColumn="0" w:firstRowLastColumn="0" w:lastRowFirstColumn="0" w:lastRowLastColumn="0"/>
          <w:trHeight w:val="557"/>
          <w:jc w:val="center"/>
        </w:trPr>
        <w:tc>
          <w:tcPr>
            <w:tcW w:w="2785" w:type="dxa"/>
            <w:vMerge/>
          </w:tcPr>
          <w:p w14:paraId="7D978D53" w14:textId="77777777" w:rsidR="00F630CF" w:rsidRPr="00D034A0" w:rsidRDefault="00F630CF" w:rsidP="0050150A">
            <w:pPr>
              <w:pStyle w:val="TableHeading"/>
              <w:rPr>
                <w:sz w:val="22"/>
                <w:szCs w:val="22"/>
              </w:rPr>
            </w:pPr>
          </w:p>
        </w:tc>
        <w:tc>
          <w:tcPr>
            <w:tcW w:w="1350" w:type="dxa"/>
          </w:tcPr>
          <w:p w14:paraId="3A15B472" w14:textId="77777777" w:rsidR="00F630CF" w:rsidRPr="00D034A0" w:rsidRDefault="00F630CF" w:rsidP="0050150A">
            <w:pPr>
              <w:pStyle w:val="TableHeading"/>
              <w:jc w:val="center"/>
              <w:rPr>
                <w:sz w:val="22"/>
                <w:szCs w:val="22"/>
              </w:rPr>
            </w:pPr>
            <w:r w:rsidRPr="00D034A0">
              <w:rPr>
                <w:sz w:val="22"/>
                <w:szCs w:val="22"/>
              </w:rPr>
              <w:t>CSB Initial Review</w:t>
            </w:r>
          </w:p>
        </w:tc>
        <w:tc>
          <w:tcPr>
            <w:tcW w:w="1980" w:type="dxa"/>
          </w:tcPr>
          <w:p w14:paraId="6DB846AA" w14:textId="77777777" w:rsidR="00F630CF" w:rsidRPr="00D034A0" w:rsidRDefault="00F630CF" w:rsidP="0050150A">
            <w:pPr>
              <w:pStyle w:val="TableHeading"/>
              <w:jc w:val="center"/>
              <w:rPr>
                <w:sz w:val="22"/>
                <w:szCs w:val="22"/>
              </w:rPr>
            </w:pPr>
            <w:r w:rsidRPr="00D034A0">
              <w:rPr>
                <w:sz w:val="22"/>
                <w:szCs w:val="22"/>
              </w:rPr>
              <w:t>DDI Review / Apply Feedback</w:t>
            </w:r>
          </w:p>
        </w:tc>
        <w:tc>
          <w:tcPr>
            <w:tcW w:w="1530" w:type="dxa"/>
          </w:tcPr>
          <w:p w14:paraId="517BCC03" w14:textId="77777777" w:rsidR="00F630CF" w:rsidRPr="00D034A0" w:rsidRDefault="00F630CF" w:rsidP="0050150A">
            <w:pPr>
              <w:pStyle w:val="TableHeading"/>
              <w:jc w:val="center"/>
              <w:rPr>
                <w:sz w:val="22"/>
                <w:szCs w:val="22"/>
              </w:rPr>
            </w:pPr>
            <w:r w:rsidRPr="00D034A0">
              <w:rPr>
                <w:sz w:val="22"/>
                <w:szCs w:val="22"/>
              </w:rPr>
              <w:t>CSB Final Review</w:t>
            </w:r>
          </w:p>
        </w:tc>
      </w:tr>
      <w:tr w:rsidR="00F630CF" w:rsidRPr="00445440" w14:paraId="020990D4" w14:textId="77777777" w:rsidTr="0017248B">
        <w:trPr>
          <w:cnfStyle w:val="000000100000" w:firstRow="0" w:lastRow="0" w:firstColumn="0" w:lastColumn="0" w:oddVBand="0" w:evenVBand="0" w:oddHBand="1" w:evenHBand="0" w:firstRowFirstColumn="0" w:firstRowLastColumn="0" w:lastRowFirstColumn="0" w:lastRowLastColumn="0"/>
          <w:trHeight w:val="548"/>
          <w:jc w:val="center"/>
        </w:trPr>
        <w:tc>
          <w:tcPr>
            <w:tcW w:w="2785" w:type="dxa"/>
          </w:tcPr>
          <w:p w14:paraId="7C55C18B" w14:textId="77777777" w:rsidR="00F630CF" w:rsidRPr="00F66A3E" w:rsidRDefault="00F630CF" w:rsidP="0050150A">
            <w:pPr>
              <w:pStyle w:val="Tabletext0"/>
              <w:jc w:val="center"/>
              <w:rPr>
                <w:sz w:val="22"/>
              </w:rPr>
            </w:pPr>
            <w:r w:rsidRPr="00F66A3E">
              <w:rPr>
                <w:sz w:val="22"/>
              </w:rPr>
              <w:t>Pages and/or Artifact Size 1-100 Pages/Small</w:t>
            </w:r>
          </w:p>
        </w:tc>
        <w:tc>
          <w:tcPr>
            <w:tcW w:w="1350" w:type="dxa"/>
            <w:vAlign w:val="center"/>
          </w:tcPr>
          <w:p w14:paraId="00EEEB8F" w14:textId="77777777" w:rsidR="00F630CF" w:rsidRPr="00F66A3E" w:rsidRDefault="00F630CF" w:rsidP="0050150A">
            <w:pPr>
              <w:pStyle w:val="Tabletext0"/>
              <w:jc w:val="center"/>
              <w:rPr>
                <w:sz w:val="22"/>
              </w:rPr>
            </w:pPr>
            <w:r w:rsidRPr="00F66A3E">
              <w:rPr>
                <w:sz w:val="22"/>
              </w:rPr>
              <w:t>7</w:t>
            </w:r>
          </w:p>
        </w:tc>
        <w:tc>
          <w:tcPr>
            <w:tcW w:w="1980" w:type="dxa"/>
            <w:vAlign w:val="center"/>
          </w:tcPr>
          <w:p w14:paraId="68CF7C60" w14:textId="77777777" w:rsidR="00F630CF" w:rsidRPr="00F66A3E" w:rsidRDefault="00F630CF" w:rsidP="0050150A">
            <w:pPr>
              <w:pStyle w:val="Tabletext0"/>
              <w:jc w:val="center"/>
              <w:rPr>
                <w:sz w:val="22"/>
              </w:rPr>
            </w:pPr>
            <w:r w:rsidRPr="00F66A3E">
              <w:rPr>
                <w:sz w:val="22"/>
              </w:rPr>
              <w:t>5</w:t>
            </w:r>
          </w:p>
        </w:tc>
        <w:tc>
          <w:tcPr>
            <w:tcW w:w="1530" w:type="dxa"/>
            <w:vAlign w:val="center"/>
          </w:tcPr>
          <w:p w14:paraId="7AE36E40" w14:textId="77777777" w:rsidR="00F630CF" w:rsidRPr="00F66A3E" w:rsidRDefault="00F630CF" w:rsidP="0050150A">
            <w:pPr>
              <w:pStyle w:val="Tabletext0"/>
              <w:jc w:val="center"/>
              <w:rPr>
                <w:sz w:val="22"/>
              </w:rPr>
            </w:pPr>
            <w:r w:rsidRPr="00F66A3E">
              <w:rPr>
                <w:sz w:val="22"/>
              </w:rPr>
              <w:t>5</w:t>
            </w:r>
          </w:p>
        </w:tc>
      </w:tr>
      <w:tr w:rsidR="00F630CF" w:rsidRPr="00445440" w14:paraId="5557D8B1" w14:textId="77777777" w:rsidTr="0017248B">
        <w:trPr>
          <w:cnfStyle w:val="000000010000" w:firstRow="0" w:lastRow="0" w:firstColumn="0" w:lastColumn="0" w:oddVBand="0" w:evenVBand="0" w:oddHBand="0" w:evenHBand="1" w:firstRowFirstColumn="0" w:firstRowLastColumn="0" w:lastRowFirstColumn="0" w:lastRowLastColumn="0"/>
          <w:jc w:val="center"/>
        </w:trPr>
        <w:tc>
          <w:tcPr>
            <w:tcW w:w="2785" w:type="dxa"/>
          </w:tcPr>
          <w:p w14:paraId="4405C6FE" w14:textId="77777777" w:rsidR="00F630CF" w:rsidRPr="00F66A3E" w:rsidRDefault="00F630CF" w:rsidP="0050150A">
            <w:pPr>
              <w:pStyle w:val="Tabletext0"/>
              <w:jc w:val="center"/>
              <w:rPr>
                <w:sz w:val="22"/>
              </w:rPr>
            </w:pPr>
            <w:r w:rsidRPr="00F66A3E">
              <w:rPr>
                <w:sz w:val="22"/>
              </w:rPr>
              <w:t>Pages and/or Artifact Size 101-250 Pages/Medium</w:t>
            </w:r>
          </w:p>
        </w:tc>
        <w:tc>
          <w:tcPr>
            <w:tcW w:w="1350" w:type="dxa"/>
            <w:vAlign w:val="center"/>
          </w:tcPr>
          <w:p w14:paraId="2CAFDE09" w14:textId="77777777" w:rsidR="00F630CF" w:rsidRPr="00F66A3E" w:rsidRDefault="00F630CF" w:rsidP="0050150A">
            <w:pPr>
              <w:pStyle w:val="Tabletext0"/>
              <w:jc w:val="center"/>
              <w:rPr>
                <w:sz w:val="22"/>
              </w:rPr>
            </w:pPr>
            <w:r w:rsidRPr="00F66A3E">
              <w:rPr>
                <w:sz w:val="22"/>
              </w:rPr>
              <w:t>13</w:t>
            </w:r>
          </w:p>
        </w:tc>
        <w:tc>
          <w:tcPr>
            <w:tcW w:w="1980" w:type="dxa"/>
            <w:vAlign w:val="center"/>
          </w:tcPr>
          <w:p w14:paraId="71E5CEFE" w14:textId="77777777" w:rsidR="00F630CF" w:rsidRPr="00F66A3E" w:rsidRDefault="00F630CF" w:rsidP="0050150A">
            <w:pPr>
              <w:pStyle w:val="Tabletext0"/>
              <w:jc w:val="center"/>
              <w:rPr>
                <w:sz w:val="22"/>
              </w:rPr>
            </w:pPr>
            <w:r w:rsidRPr="00F66A3E">
              <w:rPr>
                <w:sz w:val="22"/>
              </w:rPr>
              <w:t>5</w:t>
            </w:r>
          </w:p>
        </w:tc>
        <w:tc>
          <w:tcPr>
            <w:tcW w:w="1530" w:type="dxa"/>
            <w:vAlign w:val="center"/>
          </w:tcPr>
          <w:p w14:paraId="1842CA4E" w14:textId="77777777" w:rsidR="00F630CF" w:rsidRPr="00F66A3E" w:rsidRDefault="00F630CF" w:rsidP="0050150A">
            <w:pPr>
              <w:pStyle w:val="Tabletext0"/>
              <w:jc w:val="center"/>
              <w:rPr>
                <w:sz w:val="22"/>
              </w:rPr>
            </w:pPr>
            <w:r w:rsidRPr="00F66A3E">
              <w:rPr>
                <w:sz w:val="22"/>
              </w:rPr>
              <w:t>5</w:t>
            </w:r>
          </w:p>
        </w:tc>
      </w:tr>
      <w:tr w:rsidR="00F630CF" w:rsidRPr="00445440" w14:paraId="5CECB2FD" w14:textId="77777777" w:rsidTr="0017248B">
        <w:trPr>
          <w:cnfStyle w:val="000000100000" w:firstRow="0" w:lastRow="0" w:firstColumn="0" w:lastColumn="0" w:oddVBand="0" w:evenVBand="0" w:oddHBand="1" w:evenHBand="0" w:firstRowFirstColumn="0" w:firstRowLastColumn="0" w:lastRowFirstColumn="0" w:lastRowLastColumn="0"/>
          <w:trHeight w:val="503"/>
          <w:jc w:val="center"/>
        </w:trPr>
        <w:tc>
          <w:tcPr>
            <w:tcW w:w="2785" w:type="dxa"/>
          </w:tcPr>
          <w:p w14:paraId="2620EDA5" w14:textId="77777777" w:rsidR="00F630CF" w:rsidRPr="00F66A3E" w:rsidRDefault="00F630CF" w:rsidP="0050150A">
            <w:pPr>
              <w:pStyle w:val="Tabletext0"/>
              <w:jc w:val="center"/>
              <w:rPr>
                <w:sz w:val="22"/>
              </w:rPr>
            </w:pPr>
            <w:r w:rsidRPr="00F66A3E">
              <w:rPr>
                <w:sz w:val="22"/>
              </w:rPr>
              <w:t>Pages and/or Artifact Size 251+ Pages/Large</w:t>
            </w:r>
          </w:p>
        </w:tc>
        <w:tc>
          <w:tcPr>
            <w:tcW w:w="1350" w:type="dxa"/>
            <w:vAlign w:val="center"/>
          </w:tcPr>
          <w:p w14:paraId="5849A9A2" w14:textId="77777777" w:rsidR="00F630CF" w:rsidRPr="00F66A3E" w:rsidRDefault="00F630CF" w:rsidP="0050150A">
            <w:pPr>
              <w:pStyle w:val="Tabletext0"/>
              <w:jc w:val="center"/>
              <w:rPr>
                <w:sz w:val="22"/>
              </w:rPr>
            </w:pPr>
            <w:r w:rsidRPr="00F66A3E">
              <w:rPr>
                <w:sz w:val="22"/>
              </w:rPr>
              <w:t>18</w:t>
            </w:r>
          </w:p>
        </w:tc>
        <w:tc>
          <w:tcPr>
            <w:tcW w:w="1980" w:type="dxa"/>
            <w:vAlign w:val="center"/>
          </w:tcPr>
          <w:p w14:paraId="1CFD8BC3" w14:textId="77777777" w:rsidR="00F630CF" w:rsidRPr="00F66A3E" w:rsidRDefault="00F630CF" w:rsidP="0050150A">
            <w:pPr>
              <w:pStyle w:val="Tabletext0"/>
              <w:jc w:val="center"/>
              <w:rPr>
                <w:sz w:val="22"/>
              </w:rPr>
            </w:pPr>
            <w:r w:rsidRPr="00F66A3E">
              <w:rPr>
                <w:sz w:val="22"/>
              </w:rPr>
              <w:t>5</w:t>
            </w:r>
          </w:p>
        </w:tc>
        <w:tc>
          <w:tcPr>
            <w:tcW w:w="1530" w:type="dxa"/>
            <w:vAlign w:val="center"/>
          </w:tcPr>
          <w:p w14:paraId="45E77E7F" w14:textId="77777777" w:rsidR="00F630CF" w:rsidRPr="00F66A3E" w:rsidRDefault="00F630CF" w:rsidP="0050150A">
            <w:pPr>
              <w:pStyle w:val="Tabletext0"/>
              <w:jc w:val="center"/>
              <w:rPr>
                <w:sz w:val="22"/>
              </w:rPr>
            </w:pPr>
            <w:r w:rsidRPr="00F66A3E">
              <w:rPr>
                <w:sz w:val="22"/>
              </w:rPr>
              <w:t>5</w:t>
            </w:r>
          </w:p>
        </w:tc>
      </w:tr>
    </w:tbl>
    <w:p w14:paraId="4677D5C2" w14:textId="77777777" w:rsidR="00217E82" w:rsidRDefault="00217E82" w:rsidP="0050150A">
      <w:pPr>
        <w:pStyle w:val="Body"/>
      </w:pPr>
    </w:p>
    <w:p w14:paraId="0B9CD018" w14:textId="302516E4" w:rsidR="00F630CF" w:rsidRDefault="00F630CF" w:rsidP="0050150A">
      <w:pPr>
        <w:pStyle w:val="Body"/>
      </w:pPr>
      <w:r w:rsidRPr="0050150A">
        <w:t xml:space="preserve">Deliverable drafts may require a walk-through or additional drafts prior to the review cycle to ensure content </w:t>
      </w:r>
      <w:r w:rsidR="008E2DF6">
        <w:t>meets</w:t>
      </w:r>
      <w:r w:rsidRPr="0050150A">
        <w:t xml:space="preserve"> CSB needs. The </w:t>
      </w:r>
      <w:r w:rsidR="00D4740C" w:rsidRPr="0050150A">
        <w:t>PMO</w:t>
      </w:r>
      <w:r w:rsidRPr="0050150A">
        <w:t xml:space="preserve"> vendor should consider past project experiences when creating the </w:t>
      </w:r>
      <w:r w:rsidR="00BF5E37">
        <w:t xml:space="preserve">PMO </w:t>
      </w:r>
      <w:r w:rsidR="008E2DF6">
        <w:t>Project S</w:t>
      </w:r>
      <w:r w:rsidRPr="0050150A">
        <w:t>chedule for larger deliverables.</w:t>
      </w:r>
    </w:p>
    <w:p w14:paraId="5A0534DE" w14:textId="3710EBC8" w:rsidR="00BF5E37" w:rsidRDefault="00BF5E37" w:rsidP="0050150A">
      <w:pPr>
        <w:pStyle w:val="Body"/>
        <w:rPr>
          <w:szCs w:val="22"/>
        </w:rPr>
      </w:pPr>
      <w:r>
        <w:t xml:space="preserve">The DDI vendor must also follow the same timelines for submitting deliverables to CSB. The DDI </w:t>
      </w:r>
      <w:r w:rsidR="00E1102F">
        <w:t xml:space="preserve">RFS’ </w:t>
      </w:r>
      <w:r>
        <w:t xml:space="preserve">Deliverables Matrix is included in </w:t>
      </w:r>
      <w:commentRangeStart w:id="7"/>
      <w:r w:rsidR="00E1102F">
        <w:t xml:space="preserve">Attachment </w:t>
      </w:r>
      <w:commentRangeEnd w:id="7"/>
      <w:r w:rsidR="00E43AE9">
        <w:t>G</w:t>
      </w:r>
      <w:r w:rsidR="006B40EC">
        <w:t>,</w:t>
      </w:r>
      <w:r w:rsidR="006B40EC" w:rsidRPr="006B40EC">
        <w:t xml:space="preserve"> found in the Bidder’s Library (Attachment K)</w:t>
      </w:r>
      <w:r>
        <w:t xml:space="preserve">. The PMO vendor will </w:t>
      </w:r>
      <w:r w:rsidR="008E2DF6" w:rsidRPr="00F66A3E">
        <w:rPr>
          <w:szCs w:val="22"/>
        </w:rPr>
        <w:t xml:space="preserve">work with the QA vendor </w:t>
      </w:r>
      <w:r>
        <w:t xml:space="preserve">to ensure the DDI vendor is submitting </w:t>
      </w:r>
      <w:r w:rsidR="008E2DF6" w:rsidRPr="00F66A3E">
        <w:rPr>
          <w:szCs w:val="22"/>
        </w:rPr>
        <w:t xml:space="preserve">complete, error-free deliverable drafts that meet the defined deliverable requirements, and final versions to </w:t>
      </w:r>
      <w:r w:rsidR="008E2DF6">
        <w:rPr>
          <w:szCs w:val="22"/>
        </w:rPr>
        <w:t>CSB</w:t>
      </w:r>
      <w:r w:rsidR="008E2DF6" w:rsidRPr="00F66A3E">
        <w:rPr>
          <w:szCs w:val="22"/>
        </w:rPr>
        <w:t xml:space="preserve"> vendor per agreed upon master schedule and per the updated INvest Governance Manual.</w:t>
      </w:r>
    </w:p>
    <w:p w14:paraId="5914F8DC" w14:textId="77777777" w:rsidR="00FF21AE" w:rsidRPr="00F66A3E" w:rsidRDefault="00FF21AE" w:rsidP="00FF21AE">
      <w:pPr>
        <w:pStyle w:val="Body"/>
        <w:rPr>
          <w:szCs w:val="22"/>
        </w:rPr>
      </w:pPr>
      <w:r w:rsidRPr="00F66A3E">
        <w:rPr>
          <w:szCs w:val="22"/>
        </w:rPr>
        <w:t xml:space="preserve">The PMO vendor will review all approved </w:t>
      </w:r>
      <w:r>
        <w:rPr>
          <w:szCs w:val="22"/>
        </w:rPr>
        <w:t xml:space="preserve">PMO </w:t>
      </w:r>
      <w:r w:rsidRPr="00F66A3E">
        <w:rPr>
          <w:szCs w:val="22"/>
        </w:rPr>
        <w:t xml:space="preserve">plan deliverables and the master PMP annually or upon the request of CSB, and submit updates to the CSB Project Executive. Changes to all plans must be </w:t>
      </w:r>
      <w:r w:rsidRPr="00FF21AE">
        <w:t>reviewed</w:t>
      </w:r>
      <w:r w:rsidRPr="00F66A3E">
        <w:rPr>
          <w:szCs w:val="22"/>
        </w:rPr>
        <w:t xml:space="preserve"> and approved by the </w:t>
      </w:r>
      <w:r>
        <w:rPr>
          <w:szCs w:val="22"/>
        </w:rPr>
        <w:t xml:space="preserve">CSB </w:t>
      </w:r>
      <w:r w:rsidRPr="00F66A3E">
        <w:rPr>
          <w:szCs w:val="22"/>
        </w:rPr>
        <w:t xml:space="preserve">Project Executive. </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8939A0" w:rsidRPr="00462120" w14:paraId="5917A982" w14:textId="77777777" w:rsidTr="00946D26">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209D9988" w14:textId="77777777" w:rsidR="008939A0" w:rsidRPr="00462120" w:rsidRDefault="008939A0" w:rsidP="00946D26">
            <w:pPr>
              <w:pStyle w:val="RFSResponse"/>
              <w:pBdr>
                <w:top w:val="none" w:sz="0" w:space="0" w:color="auto"/>
                <w:left w:val="none" w:sz="0" w:space="0" w:color="auto"/>
                <w:bottom w:val="none" w:sz="0" w:space="0" w:color="auto"/>
                <w:right w:val="none" w:sz="0" w:space="0" w:color="auto"/>
              </w:pBdr>
              <w:rPr>
                <w:b/>
                <w:sz w:val="22"/>
              </w:rPr>
            </w:pPr>
            <w:r w:rsidRPr="00462120">
              <w:rPr>
                <w:b/>
                <w:sz w:val="22"/>
              </w:rPr>
              <w:t>Response Requirements</w:t>
            </w:r>
          </w:p>
        </w:tc>
      </w:tr>
      <w:tr w:rsidR="008939A0" w:rsidRPr="00462120" w14:paraId="4412B7DE" w14:textId="77777777" w:rsidTr="00946D26">
        <w:trPr>
          <w:cnfStyle w:val="000000010000" w:firstRow="0" w:lastRow="0" w:firstColumn="0" w:lastColumn="0" w:oddVBand="0" w:evenVBand="0" w:oddHBand="0" w:evenHBand="1" w:firstRowFirstColumn="0" w:firstRowLastColumn="0" w:lastRowFirstColumn="0" w:lastRowLastColumn="0"/>
        </w:trPr>
        <w:tc>
          <w:tcPr>
            <w:tcW w:w="9350" w:type="dxa"/>
          </w:tcPr>
          <w:p w14:paraId="7BCEB56B" w14:textId="7B5CB57E" w:rsidR="008939A0" w:rsidRPr="00462120" w:rsidRDefault="00BF1281" w:rsidP="00946D26">
            <w:pPr>
              <w:pStyle w:val="RFSResponse"/>
              <w:pBdr>
                <w:top w:val="none" w:sz="0" w:space="0" w:color="auto"/>
                <w:left w:val="none" w:sz="0" w:space="0" w:color="auto"/>
                <w:bottom w:val="none" w:sz="0" w:space="0" w:color="auto"/>
                <w:right w:val="none" w:sz="0" w:space="0" w:color="auto"/>
              </w:pBdr>
              <w:rPr>
                <w:sz w:val="22"/>
              </w:rPr>
            </w:pPr>
            <w:r>
              <w:rPr>
                <w:sz w:val="22"/>
              </w:rPr>
              <w:t xml:space="preserve">a. </w:t>
            </w:r>
            <w:r w:rsidR="008939A0" w:rsidRPr="00462120">
              <w:rPr>
                <w:sz w:val="22"/>
              </w:rPr>
              <w:t>Agree to the requirements of this Section.</w:t>
            </w:r>
          </w:p>
        </w:tc>
      </w:tr>
    </w:tbl>
    <w:p w14:paraId="425151CB" w14:textId="77777777" w:rsidR="001E696F" w:rsidRDefault="001E696F">
      <w:pPr>
        <w:spacing w:after="160" w:line="259" w:lineRule="auto"/>
        <w:rPr>
          <w:rFonts w:ascii="Arial Bold" w:hAnsi="Arial Bold"/>
          <w:b/>
          <w:iCs/>
          <w:sz w:val="32"/>
          <w:szCs w:val="48"/>
        </w:rPr>
      </w:pPr>
      <w:r>
        <w:br w:type="page"/>
      </w:r>
    </w:p>
    <w:p w14:paraId="2F0403F7" w14:textId="6942CA21" w:rsidR="002642EF" w:rsidRDefault="002642EF" w:rsidP="007D0A49">
      <w:pPr>
        <w:pStyle w:val="Heading1"/>
      </w:pPr>
      <w:r>
        <w:t>Performance Standards</w:t>
      </w:r>
    </w:p>
    <w:p w14:paraId="4FE07344" w14:textId="1C38C860" w:rsidR="00765FEA" w:rsidRDefault="00765FEA" w:rsidP="007D0A49">
      <w:pPr>
        <w:pStyle w:val="Body"/>
        <w:ind w:left="0"/>
      </w:pPr>
      <w:r>
        <w:t xml:space="preserve">The PMO vendor is expected to adhere to standards of performance, to ensure the success of the PMO </w:t>
      </w:r>
      <w:r w:rsidR="00424AF3">
        <w:t>vendor’s</w:t>
      </w:r>
      <w:r>
        <w:t xml:space="preserve"> deliverables and milestones of the INvest Project. Failure of the PMO vendor to adhere to these performance standards or Service Level Agreements (SLA) may result in a penalty being imposed.</w:t>
      </w:r>
    </w:p>
    <w:p w14:paraId="16EC4EA4" w14:textId="0B731AF6" w:rsidR="00765FEA" w:rsidRDefault="00FF21AE" w:rsidP="00FF21AE">
      <w:pPr>
        <w:pStyle w:val="RequirementText"/>
        <w:numPr>
          <w:ilvl w:val="0"/>
          <w:numId w:val="94"/>
        </w:numPr>
        <w:spacing w:before="60" w:after="60" w:line="276" w:lineRule="auto"/>
      </w:pPr>
      <w:r w:rsidRPr="00F66A3E">
        <w:rPr>
          <w:szCs w:val="22"/>
        </w:rPr>
        <w:t>The PMO vendor will</w:t>
      </w:r>
      <w:r>
        <w:rPr>
          <w:szCs w:val="22"/>
        </w:rPr>
        <w:t xml:space="preserve"> complete assigned PMO tasks in accordance with the agreed to baselined master schedule. In the event the PMO vendor does not perform the PMO tasks in accordance with the schedule approved by CSB, a penalty may be imposed</w:t>
      </w:r>
      <w:r w:rsidRPr="00F66A3E">
        <w:rPr>
          <w:szCs w:val="22"/>
        </w:rPr>
        <w:t>.</w:t>
      </w:r>
      <w:r>
        <w:rPr>
          <w:szCs w:val="22"/>
        </w:rPr>
        <w:t xml:space="preserve"> The penalty will be calculated for each Business Day a PMO task is 1) late or 2) does not meet the deliverable expectations. The penalty will be charged as a reduction of the monthly invoiced amount that follows the identification of non-performance. The penalty shall be calculated for lateness by multiplying the number of business days a PMO deliverable is late by up to $1000. A penalty shall be calculated for quality if the PMO deliverable is not approved within two iterations of review by CSB. A penalty of $2000 for each business day will be assessed until the deliverable is acceptable to CSB. CSB, at its discretion, may waive or reduce the penalty for late/quality PMO deliverables.</w:t>
      </w:r>
    </w:p>
    <w:p w14:paraId="10C4EC32" w14:textId="59DDF9B3" w:rsidR="00FF21AE" w:rsidRDefault="00FF21AE" w:rsidP="00FF21AE">
      <w:pPr>
        <w:pStyle w:val="RequirementText"/>
        <w:numPr>
          <w:ilvl w:val="0"/>
          <w:numId w:val="94"/>
        </w:numPr>
        <w:spacing w:before="60" w:after="60" w:line="276" w:lineRule="auto"/>
        <w:rPr>
          <w:szCs w:val="22"/>
        </w:rPr>
      </w:pPr>
      <w:r>
        <w:rPr>
          <w:szCs w:val="22"/>
        </w:rPr>
        <w:t>If more than 50% of Key Personnel leave the INvest Project within any 12 month period</w:t>
      </w:r>
      <w:r w:rsidR="00706E22">
        <w:rPr>
          <w:szCs w:val="22"/>
        </w:rPr>
        <w:t>,</w:t>
      </w:r>
      <w:r>
        <w:rPr>
          <w:szCs w:val="22"/>
        </w:rPr>
        <w:t xml:space="preserve"> the PMO vendor may be penalized up to $1000 per business day </w:t>
      </w:r>
      <w:r w:rsidR="00706E22">
        <w:rPr>
          <w:szCs w:val="22"/>
        </w:rPr>
        <w:t>for each depart</w:t>
      </w:r>
      <w:r w:rsidR="00290776">
        <w:rPr>
          <w:szCs w:val="22"/>
        </w:rPr>
        <w:t>ed</w:t>
      </w:r>
      <w:r w:rsidR="00706E22">
        <w:rPr>
          <w:szCs w:val="22"/>
        </w:rPr>
        <w:t xml:space="preserve"> Key Personnel beyond the 50% threshold </w:t>
      </w:r>
      <w:r>
        <w:rPr>
          <w:szCs w:val="22"/>
        </w:rPr>
        <w:t xml:space="preserve">until the Key Personnel </w:t>
      </w:r>
      <w:r w:rsidR="00290776">
        <w:rPr>
          <w:szCs w:val="22"/>
        </w:rPr>
        <w:t xml:space="preserve">position </w:t>
      </w:r>
      <w:r>
        <w:rPr>
          <w:szCs w:val="22"/>
        </w:rPr>
        <w:t xml:space="preserve">is </w:t>
      </w:r>
      <w:r w:rsidR="00290776">
        <w:rPr>
          <w:szCs w:val="22"/>
        </w:rPr>
        <w:t>filled</w:t>
      </w:r>
      <w:r w:rsidRPr="00F66A3E">
        <w:rPr>
          <w:szCs w:val="22"/>
        </w:rPr>
        <w:t>.</w:t>
      </w:r>
      <w:r>
        <w:rPr>
          <w:szCs w:val="22"/>
        </w:rPr>
        <w:t xml:space="preserve"> Vendors are reminded that the State must approve any substitutions of Key Personnel, and a resume and the ability to interview in person must be provided at least thirty (30) days in advance. </w:t>
      </w:r>
      <w:r w:rsidRPr="00FF21AE">
        <w:rPr>
          <w:szCs w:val="22"/>
        </w:rPr>
        <w:t>CSB, at its discretion, may waive or reduce the penalty for depending on circumstances of departure</w:t>
      </w:r>
      <w:r>
        <w:rPr>
          <w:szCs w:val="22"/>
        </w:rPr>
        <w:t>.</w:t>
      </w:r>
    </w:p>
    <w:p w14:paraId="50047F3A" w14:textId="68D51265" w:rsidR="00FF21AE" w:rsidRPr="00290776" w:rsidRDefault="00FF21AE" w:rsidP="00290776">
      <w:pPr>
        <w:pStyle w:val="RequirementText"/>
        <w:numPr>
          <w:ilvl w:val="0"/>
          <w:numId w:val="94"/>
        </w:numPr>
        <w:spacing w:before="60" w:after="60" w:line="276" w:lineRule="auto"/>
        <w:rPr>
          <w:szCs w:val="22"/>
        </w:rPr>
      </w:pPr>
      <w:r w:rsidRPr="00290776">
        <w:rPr>
          <w:szCs w:val="22"/>
        </w:rPr>
        <w:t xml:space="preserve">The PMO vendor is responsible for preventing cost, quality, and time related findings from CSB’s IV&amp;V vendor. If CSB receives more than five unique project management related IV&amp;V findings totaled across two consecutive IV&amp;V reports, </w:t>
      </w:r>
      <w:r w:rsidR="007E0692">
        <w:rPr>
          <w:szCs w:val="22"/>
        </w:rPr>
        <w:t xml:space="preserve">CSB may implement </w:t>
      </w:r>
      <w:r w:rsidRPr="007E0692">
        <w:rPr>
          <w:szCs w:val="22"/>
        </w:rPr>
        <w:t xml:space="preserve">a penalty of up to 10% of the total </w:t>
      </w:r>
      <w:r w:rsidR="00290776" w:rsidRPr="007E0692">
        <w:rPr>
          <w:szCs w:val="22"/>
        </w:rPr>
        <w:t xml:space="preserve">contract value of the original </w:t>
      </w:r>
      <w:r w:rsidR="00290776">
        <w:rPr>
          <w:szCs w:val="22"/>
        </w:rPr>
        <w:t xml:space="preserve">three year </w:t>
      </w:r>
      <w:r w:rsidR="00290776" w:rsidRPr="00290776">
        <w:rPr>
          <w:szCs w:val="22"/>
        </w:rPr>
        <w:t>contract term</w:t>
      </w:r>
      <w:r w:rsidRPr="00290776">
        <w:rPr>
          <w:szCs w:val="22"/>
        </w:rPr>
        <w:t xml:space="preserve"> </w:t>
      </w:r>
      <w:r w:rsidR="007E0692">
        <w:rPr>
          <w:szCs w:val="22"/>
        </w:rPr>
        <w:t>(penalty to be determined by CSB).</w:t>
      </w:r>
      <w:r w:rsidR="007E0692" w:rsidRPr="00290776">
        <w:rPr>
          <w:szCs w:val="22"/>
        </w:rPr>
        <w:t xml:space="preserve"> </w:t>
      </w:r>
      <w:r w:rsidR="007E0692">
        <w:rPr>
          <w:szCs w:val="22"/>
        </w:rPr>
        <w:t>I</w:t>
      </w:r>
      <w:r w:rsidRPr="00290776">
        <w:rPr>
          <w:szCs w:val="22"/>
        </w:rPr>
        <w:t>nvoice</w:t>
      </w:r>
      <w:r w:rsidR="00290776">
        <w:rPr>
          <w:szCs w:val="22"/>
        </w:rPr>
        <w:t>s</w:t>
      </w:r>
      <w:r w:rsidRPr="00290776">
        <w:rPr>
          <w:szCs w:val="22"/>
        </w:rPr>
        <w:t xml:space="preserve"> </w:t>
      </w:r>
      <w:r w:rsidR="00290776">
        <w:rPr>
          <w:szCs w:val="22"/>
        </w:rPr>
        <w:t xml:space="preserve">following </w:t>
      </w:r>
      <w:r w:rsidRPr="00290776">
        <w:rPr>
          <w:szCs w:val="22"/>
        </w:rPr>
        <w:t>the occurrence</w:t>
      </w:r>
      <w:r w:rsidR="00290776">
        <w:rPr>
          <w:szCs w:val="22"/>
        </w:rPr>
        <w:t xml:space="preserve"> </w:t>
      </w:r>
      <w:r w:rsidR="007E0692">
        <w:rPr>
          <w:szCs w:val="22"/>
        </w:rPr>
        <w:t xml:space="preserve">will be reduced </w:t>
      </w:r>
      <w:r w:rsidR="00290776">
        <w:rPr>
          <w:szCs w:val="22"/>
        </w:rPr>
        <w:t>until the penalty has been reached</w:t>
      </w:r>
      <w:r w:rsidR="007E0692" w:rsidRPr="007E0692">
        <w:rPr>
          <w:szCs w:val="22"/>
        </w:rPr>
        <w:t xml:space="preserve"> </w:t>
      </w:r>
      <w:r w:rsidR="007E0692">
        <w:rPr>
          <w:szCs w:val="22"/>
        </w:rPr>
        <w:t>cumulatively across the invoices</w:t>
      </w:r>
      <w:r w:rsidRPr="00290776">
        <w:rPr>
          <w:szCs w:val="22"/>
        </w:rPr>
        <w:t>. CSB, at its discretion, may waive or reduce the penalty for excusable findings.</w:t>
      </w:r>
    </w:p>
    <w:p w14:paraId="6E4C16B4" w14:textId="63FA6784" w:rsidR="00FB63A3" w:rsidRPr="00FF21AE" w:rsidRDefault="00FB63A3" w:rsidP="00FF21AE">
      <w:pPr>
        <w:pStyle w:val="RequirementText"/>
        <w:numPr>
          <w:ilvl w:val="0"/>
          <w:numId w:val="94"/>
        </w:numPr>
        <w:spacing w:before="60" w:after="60" w:line="276" w:lineRule="auto"/>
        <w:rPr>
          <w:szCs w:val="22"/>
        </w:rPr>
      </w:pPr>
      <w:r>
        <w:rPr>
          <w:szCs w:val="22"/>
        </w:rPr>
        <w:t>The PMO vendor shall report monthly on their compliance with the contractual performance standards.</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350"/>
      </w:tblGrid>
      <w:tr w:rsidR="008939A0" w:rsidRPr="00462120" w14:paraId="7F685BC9" w14:textId="77777777" w:rsidTr="00946D26">
        <w:trPr>
          <w:cnfStyle w:val="000000100000" w:firstRow="0" w:lastRow="0" w:firstColumn="0" w:lastColumn="0" w:oddVBand="0" w:evenVBand="0" w:oddHBand="1" w:evenHBand="0" w:firstRowFirstColumn="0" w:firstRowLastColumn="0" w:lastRowFirstColumn="0" w:lastRowLastColumn="0"/>
          <w:trHeight w:val="56"/>
        </w:trPr>
        <w:tc>
          <w:tcPr>
            <w:tcW w:w="9350" w:type="dxa"/>
            <w:shd w:val="clear" w:color="auto" w:fill="EDEDED" w:themeFill="accent3" w:themeFillTint="33"/>
          </w:tcPr>
          <w:p w14:paraId="5C0D259A" w14:textId="77777777" w:rsidR="008939A0" w:rsidRPr="00462120" w:rsidRDefault="008939A0" w:rsidP="00946D26">
            <w:pPr>
              <w:pStyle w:val="RFSResponse"/>
              <w:pBdr>
                <w:top w:val="none" w:sz="0" w:space="0" w:color="auto"/>
                <w:left w:val="none" w:sz="0" w:space="0" w:color="auto"/>
                <w:bottom w:val="none" w:sz="0" w:space="0" w:color="auto"/>
                <w:right w:val="none" w:sz="0" w:space="0" w:color="auto"/>
              </w:pBdr>
              <w:rPr>
                <w:b/>
                <w:sz w:val="22"/>
              </w:rPr>
            </w:pPr>
            <w:r w:rsidRPr="00462120">
              <w:rPr>
                <w:b/>
                <w:sz w:val="22"/>
              </w:rPr>
              <w:t>Response Requirements</w:t>
            </w:r>
          </w:p>
        </w:tc>
      </w:tr>
      <w:tr w:rsidR="008939A0" w:rsidRPr="00462120" w14:paraId="5CFBC0FD" w14:textId="77777777" w:rsidTr="00946D26">
        <w:trPr>
          <w:cnfStyle w:val="000000010000" w:firstRow="0" w:lastRow="0" w:firstColumn="0" w:lastColumn="0" w:oddVBand="0" w:evenVBand="0" w:oddHBand="0" w:evenHBand="1" w:firstRowFirstColumn="0" w:firstRowLastColumn="0" w:lastRowFirstColumn="0" w:lastRowLastColumn="0"/>
        </w:trPr>
        <w:tc>
          <w:tcPr>
            <w:tcW w:w="9350" w:type="dxa"/>
          </w:tcPr>
          <w:p w14:paraId="1A58D54E" w14:textId="2EABA959" w:rsidR="008939A0" w:rsidRPr="00462120" w:rsidRDefault="00BF1281" w:rsidP="00946D26">
            <w:pPr>
              <w:pStyle w:val="RFSResponse"/>
              <w:pBdr>
                <w:top w:val="none" w:sz="0" w:space="0" w:color="auto"/>
                <w:left w:val="none" w:sz="0" w:space="0" w:color="auto"/>
                <w:bottom w:val="none" w:sz="0" w:space="0" w:color="auto"/>
                <w:right w:val="none" w:sz="0" w:space="0" w:color="auto"/>
              </w:pBdr>
              <w:rPr>
                <w:sz w:val="22"/>
              </w:rPr>
            </w:pPr>
            <w:r>
              <w:rPr>
                <w:sz w:val="22"/>
              </w:rPr>
              <w:t xml:space="preserve">a. </w:t>
            </w:r>
            <w:r w:rsidR="008939A0" w:rsidRPr="00462120">
              <w:rPr>
                <w:sz w:val="22"/>
              </w:rPr>
              <w:t>Agree to the requirements of this Section.</w:t>
            </w:r>
          </w:p>
        </w:tc>
      </w:tr>
    </w:tbl>
    <w:p w14:paraId="4060C909" w14:textId="77777777" w:rsidR="008939A0" w:rsidRPr="00445440" w:rsidRDefault="008939A0" w:rsidP="008939A0">
      <w:pPr>
        <w:pStyle w:val="RFSResponse"/>
        <w:pBdr>
          <w:top w:val="none" w:sz="0" w:space="0" w:color="auto"/>
          <w:left w:val="none" w:sz="0" w:space="0" w:color="auto"/>
          <w:bottom w:val="none" w:sz="0" w:space="0" w:color="auto"/>
          <w:right w:val="none" w:sz="0" w:space="0" w:color="auto"/>
        </w:pBdr>
      </w:pPr>
    </w:p>
    <w:sectPr w:rsidR="008939A0" w:rsidRPr="00445440" w:rsidSect="00D92179">
      <w:footerReference w:type="default" r:id="rId23"/>
      <w:pgSz w:w="12240" w:h="15840" w:code="1"/>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183373" w16cid:durableId="20D87F82"/>
  <w16cid:commentId w16cid:paraId="2C48B9C6" w16cid:durableId="20D88091"/>
  <w16cid:commentId w16cid:paraId="5E7A9ACA" w16cid:durableId="20D88057"/>
  <w16cid:commentId w16cid:paraId="4F36753B" w16cid:durableId="20D8751A"/>
  <w16cid:commentId w16cid:paraId="71D93CF2" w16cid:durableId="20D882F8"/>
  <w16cid:commentId w16cid:paraId="3B1CD932" w16cid:durableId="20D87E04"/>
  <w16cid:commentId w16cid:paraId="1D35A17A" w16cid:durableId="20D87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C023B" w14:textId="77777777" w:rsidR="008905DE" w:rsidRDefault="008905DE" w:rsidP="00E90EC6">
      <w:pPr>
        <w:spacing w:after="0"/>
      </w:pPr>
      <w:r>
        <w:separator/>
      </w:r>
    </w:p>
    <w:p w14:paraId="536E880B" w14:textId="77777777" w:rsidR="008905DE" w:rsidRDefault="008905DE"/>
  </w:endnote>
  <w:endnote w:type="continuationSeparator" w:id="0">
    <w:p w14:paraId="2D952AB9" w14:textId="77777777" w:rsidR="008905DE" w:rsidRDefault="008905DE" w:rsidP="00E90EC6">
      <w:pPr>
        <w:spacing w:after="0"/>
      </w:pPr>
      <w:r>
        <w:continuationSeparator/>
      </w:r>
    </w:p>
    <w:p w14:paraId="4E94BBB8" w14:textId="77777777" w:rsidR="008905DE" w:rsidRDefault="008905DE"/>
  </w:endnote>
  <w:endnote w:type="continuationNotice" w:id="1">
    <w:p w14:paraId="00F5E041" w14:textId="77777777" w:rsidR="008905DE" w:rsidRDefault="008905DE">
      <w:pPr>
        <w:spacing w:after="0"/>
      </w:pPr>
    </w:p>
    <w:p w14:paraId="73A8E04C" w14:textId="77777777" w:rsidR="008905DE" w:rsidRDefault="00890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Unicode MS"/>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417354"/>
      <w:docPartObj>
        <w:docPartGallery w:val="Page Numbers (Bottom of Page)"/>
        <w:docPartUnique/>
      </w:docPartObj>
    </w:sdtPr>
    <w:sdtEndPr>
      <w:rPr>
        <w:noProof/>
      </w:rPr>
    </w:sdtEndPr>
    <w:sdtContent>
      <w:p w14:paraId="324FAA3F" w14:textId="68A8091A" w:rsidR="008905DE" w:rsidRDefault="008905DE">
        <w:pPr>
          <w:pStyle w:val="Footer"/>
          <w:jc w:val="right"/>
        </w:pPr>
        <w:r w:rsidRPr="001A7C07">
          <w:rPr>
            <w:rFonts w:ascii="Arial" w:hAnsi="Arial" w:cs="Times New Roman"/>
            <w:noProof/>
            <w:sz w:val="18"/>
            <w:szCs w:val="22"/>
          </w:rPr>
          <w:fldChar w:fldCharType="begin"/>
        </w:r>
        <w:r w:rsidRPr="001A7C07">
          <w:rPr>
            <w:rFonts w:ascii="Arial" w:hAnsi="Arial" w:cs="Times New Roman"/>
            <w:noProof/>
            <w:sz w:val="18"/>
            <w:szCs w:val="22"/>
          </w:rPr>
          <w:instrText xml:space="preserve"> PAGE   \* MERGEFORMAT </w:instrText>
        </w:r>
        <w:r w:rsidRPr="001A7C07">
          <w:rPr>
            <w:rFonts w:ascii="Arial" w:hAnsi="Arial" w:cs="Times New Roman"/>
            <w:noProof/>
            <w:sz w:val="18"/>
            <w:szCs w:val="22"/>
          </w:rPr>
          <w:fldChar w:fldCharType="separate"/>
        </w:r>
        <w:r w:rsidR="00D92179">
          <w:rPr>
            <w:rFonts w:ascii="Arial" w:hAnsi="Arial" w:cs="Times New Roman"/>
            <w:noProof/>
            <w:sz w:val="18"/>
            <w:szCs w:val="22"/>
          </w:rPr>
          <w:t>5</w:t>
        </w:r>
        <w:r w:rsidRPr="001A7C07">
          <w:rPr>
            <w:rFonts w:ascii="Arial" w:hAnsi="Arial" w:cs="Times New Roman"/>
            <w:noProof/>
            <w:sz w:val="18"/>
            <w:szCs w:val="22"/>
          </w:rPr>
          <w:fldChar w:fldCharType="end"/>
        </w:r>
      </w:p>
    </w:sdtContent>
  </w:sdt>
  <w:p w14:paraId="2B724830" w14:textId="77777777" w:rsidR="008905DE" w:rsidRDefault="008905DE">
    <w:pPr>
      <w:pStyle w:val="Footer"/>
    </w:pPr>
  </w:p>
  <w:p w14:paraId="0F9C081E" w14:textId="77777777" w:rsidR="008905DE" w:rsidRDefault="008905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27A5B" w14:textId="77777777" w:rsidR="008905DE" w:rsidRDefault="008905DE" w:rsidP="00E90EC6">
      <w:pPr>
        <w:spacing w:after="0"/>
      </w:pPr>
      <w:r>
        <w:separator/>
      </w:r>
    </w:p>
    <w:p w14:paraId="608CC861" w14:textId="77777777" w:rsidR="008905DE" w:rsidRDefault="008905DE"/>
  </w:footnote>
  <w:footnote w:type="continuationSeparator" w:id="0">
    <w:p w14:paraId="7ACED0F8" w14:textId="77777777" w:rsidR="008905DE" w:rsidRDefault="008905DE" w:rsidP="00E90EC6">
      <w:pPr>
        <w:spacing w:after="0"/>
      </w:pPr>
      <w:r>
        <w:continuationSeparator/>
      </w:r>
    </w:p>
    <w:p w14:paraId="6B33B473" w14:textId="77777777" w:rsidR="008905DE" w:rsidRDefault="008905DE"/>
  </w:footnote>
  <w:footnote w:type="continuationNotice" w:id="1">
    <w:p w14:paraId="133E8B06" w14:textId="77777777" w:rsidR="008905DE" w:rsidRDefault="008905DE">
      <w:pPr>
        <w:spacing w:after="0"/>
      </w:pPr>
    </w:p>
    <w:p w14:paraId="61681907" w14:textId="77777777" w:rsidR="008905DE" w:rsidRDefault="008905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B8A8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E030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967F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7EFF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86D6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FABD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B233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892CCDBE"/>
    <w:lvl w:ilvl="0">
      <w:start w:val="1"/>
      <w:numFmt w:val="decimal"/>
      <w:lvlText w:val="%1."/>
      <w:lvlJc w:val="left"/>
      <w:pPr>
        <w:tabs>
          <w:tab w:val="num" w:pos="360"/>
        </w:tabs>
        <w:ind w:left="360" w:hanging="360"/>
      </w:pPr>
    </w:lvl>
  </w:abstractNum>
  <w:abstractNum w:abstractNumId="8" w15:restartNumberingAfterBreak="0">
    <w:nsid w:val="00031954"/>
    <w:multiLevelType w:val="hybridMultilevel"/>
    <w:tmpl w:val="D6D068E8"/>
    <w:lvl w:ilvl="0" w:tplc="0686851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0166DEB"/>
    <w:multiLevelType w:val="hybridMultilevel"/>
    <w:tmpl w:val="3C529504"/>
    <w:lvl w:ilvl="0" w:tplc="C65C525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1E01C8A"/>
    <w:multiLevelType w:val="multilevel"/>
    <w:tmpl w:val="715C70F0"/>
    <w:lvl w:ilvl="0">
      <w:start w:val="1"/>
      <w:numFmt w:val="none"/>
      <w:pStyle w:val="NormalText-0-0L1"/>
      <w:suff w:val="nothing"/>
      <w:lvlText w:val=""/>
      <w:lvlJc w:val="left"/>
      <w:pPr>
        <w:ind w:left="0" w:firstLine="0"/>
      </w:pPr>
    </w:lvl>
    <w:lvl w:ilvl="1">
      <w:start w:val="1"/>
      <w:numFmt w:val="none"/>
      <w:lvlRestart w:val="0"/>
      <w:pStyle w:val="NormalText-0-0L2"/>
      <w:suff w:val="nothing"/>
      <w:lvlText w:val=""/>
      <w:lvlJc w:val="left"/>
      <w:pPr>
        <w:ind w:left="360" w:firstLine="0"/>
      </w:pPr>
    </w:lvl>
    <w:lvl w:ilvl="2">
      <w:start w:val="1"/>
      <w:numFmt w:val="none"/>
      <w:lvlRestart w:val="0"/>
      <w:pStyle w:val="NormalText-0-0L3"/>
      <w:suff w:val="nothing"/>
      <w:lvlText w:val=""/>
      <w:lvlJc w:val="left"/>
      <w:pPr>
        <w:ind w:left="720" w:firstLine="0"/>
      </w:pPr>
    </w:lvl>
    <w:lvl w:ilvl="3">
      <w:start w:val="1"/>
      <w:numFmt w:val="none"/>
      <w:lvlRestart w:val="0"/>
      <w:pStyle w:val="NormalText-0-0L4"/>
      <w:suff w:val="nothing"/>
      <w:lvlText w:val=""/>
      <w:lvlJc w:val="left"/>
      <w:pPr>
        <w:ind w:left="1080" w:firstLine="0"/>
      </w:pPr>
    </w:lvl>
    <w:lvl w:ilvl="4">
      <w:start w:val="1"/>
      <w:numFmt w:val="none"/>
      <w:lvlRestart w:val="0"/>
      <w:pStyle w:val="NormalText-0-0L5"/>
      <w:suff w:val="nothing"/>
      <w:lvlText w:val=""/>
      <w:lvlJc w:val="left"/>
      <w:pPr>
        <w:ind w:left="1440" w:firstLine="0"/>
      </w:pPr>
    </w:lvl>
    <w:lvl w:ilvl="5">
      <w:start w:val="1"/>
      <w:numFmt w:val="none"/>
      <w:lvlRestart w:val="0"/>
      <w:pStyle w:val="NormalText-0-0L6"/>
      <w:suff w:val="nothing"/>
      <w:lvlText w:val=""/>
      <w:lvlJc w:val="left"/>
      <w:pPr>
        <w:ind w:left="1800" w:firstLine="0"/>
      </w:pPr>
    </w:lvl>
    <w:lvl w:ilvl="6">
      <w:start w:val="1"/>
      <w:numFmt w:val="none"/>
      <w:lvlRestart w:val="0"/>
      <w:pStyle w:val="NormalText-0-0L7"/>
      <w:suff w:val="nothing"/>
      <w:lvlText w:val=""/>
      <w:lvlJc w:val="left"/>
      <w:pPr>
        <w:ind w:left="2160" w:firstLine="0"/>
      </w:pPr>
    </w:lvl>
    <w:lvl w:ilvl="7">
      <w:start w:val="1"/>
      <w:numFmt w:val="none"/>
      <w:lvlRestart w:val="0"/>
      <w:pStyle w:val="NormalText-0-0L8"/>
      <w:suff w:val="nothing"/>
      <w:lvlText w:val=""/>
      <w:lvlJc w:val="left"/>
      <w:pPr>
        <w:ind w:left="2520" w:firstLine="0"/>
      </w:pPr>
    </w:lvl>
    <w:lvl w:ilvl="8">
      <w:start w:val="1"/>
      <w:numFmt w:val="none"/>
      <w:lvlRestart w:val="0"/>
      <w:pStyle w:val="NormalText-0-0L9"/>
      <w:suff w:val="nothing"/>
      <w:lvlText w:val=""/>
      <w:lvlJc w:val="left"/>
      <w:pPr>
        <w:ind w:left="2880" w:firstLine="0"/>
      </w:pPr>
    </w:lvl>
  </w:abstractNum>
  <w:abstractNum w:abstractNumId="11" w15:restartNumberingAfterBreak="0">
    <w:nsid w:val="022904E0"/>
    <w:multiLevelType w:val="multilevel"/>
    <w:tmpl w:val="4D228302"/>
    <w:lvl w:ilvl="0">
      <w:start w:val="1"/>
      <w:numFmt w:val="decimal"/>
      <w:pStyle w:val="Heading1-INRFS"/>
      <w:lvlText w:val="%1"/>
      <w:lvlJc w:val="left"/>
      <w:pPr>
        <w:ind w:left="540" w:hanging="360"/>
      </w:pPr>
      <w:rPr>
        <w:rFonts w:ascii="Arial" w:hAnsi="Arial" w:hint="default"/>
        <w:sz w:val="32"/>
      </w:rPr>
    </w:lvl>
    <w:lvl w:ilvl="1">
      <w:start w:val="1"/>
      <w:numFmt w:val="decimal"/>
      <w:lvlText w:val="%1.%2."/>
      <w:lvlJc w:val="left"/>
      <w:pPr>
        <w:ind w:left="720" w:hanging="360"/>
      </w:pPr>
      <w:rPr>
        <w:rFonts w:hint="default"/>
      </w:rPr>
    </w:lvl>
    <w:lvl w:ilvl="2">
      <w:start w:val="1"/>
      <w:numFmt w:val="bullet"/>
      <w:lvlText w:val=""/>
      <w:lvlJc w:val="left"/>
      <w:pPr>
        <w:tabs>
          <w:tab w:val="num" w:pos="190"/>
        </w:tabs>
        <w:ind w:left="187" w:hanging="360"/>
      </w:pPr>
      <w:rPr>
        <w:rFonts w:ascii="Wingdings" w:hAnsi="Wingdings" w:hint="default"/>
      </w:rPr>
    </w:lvl>
    <w:lvl w:ilvl="3">
      <w:start w:val="1"/>
      <w:numFmt w:val="bullet"/>
      <w:lvlText w:val=""/>
      <w:lvlJc w:val="left"/>
      <w:pPr>
        <w:tabs>
          <w:tab w:val="num" w:pos="-343"/>
        </w:tabs>
        <w:ind w:left="-346" w:hanging="360"/>
      </w:pPr>
      <w:rPr>
        <w:rFonts w:ascii="Symbol" w:hAnsi="Symbol" w:hint="default"/>
      </w:rPr>
    </w:lvl>
    <w:lvl w:ilvl="4">
      <w:start w:val="1"/>
      <w:numFmt w:val="bullet"/>
      <w:lvlText w:val="o"/>
      <w:lvlJc w:val="left"/>
      <w:pPr>
        <w:tabs>
          <w:tab w:val="num" w:pos="-876"/>
        </w:tabs>
        <w:ind w:left="-879" w:hanging="360"/>
      </w:pPr>
      <w:rPr>
        <w:rFonts w:ascii="Courier New" w:hAnsi="Courier New" w:hint="default"/>
      </w:rPr>
    </w:lvl>
    <w:lvl w:ilvl="5">
      <w:start w:val="1"/>
      <w:numFmt w:val="bullet"/>
      <w:lvlText w:val=""/>
      <w:lvlJc w:val="left"/>
      <w:pPr>
        <w:tabs>
          <w:tab w:val="num" w:pos="-1409"/>
        </w:tabs>
        <w:ind w:left="-1412" w:hanging="360"/>
      </w:pPr>
      <w:rPr>
        <w:rFonts w:ascii="Wingdings" w:hAnsi="Wingdings" w:hint="default"/>
      </w:rPr>
    </w:lvl>
    <w:lvl w:ilvl="6">
      <w:start w:val="1"/>
      <w:numFmt w:val="bullet"/>
      <w:lvlText w:val=""/>
      <w:lvlJc w:val="left"/>
      <w:pPr>
        <w:tabs>
          <w:tab w:val="num" w:pos="-1942"/>
        </w:tabs>
        <w:ind w:left="-1945" w:hanging="360"/>
      </w:pPr>
      <w:rPr>
        <w:rFonts w:ascii="Symbol" w:hAnsi="Symbol" w:hint="default"/>
      </w:rPr>
    </w:lvl>
    <w:lvl w:ilvl="7">
      <w:start w:val="1"/>
      <w:numFmt w:val="bullet"/>
      <w:lvlText w:val="o"/>
      <w:lvlJc w:val="left"/>
      <w:pPr>
        <w:tabs>
          <w:tab w:val="num" w:pos="-2475"/>
        </w:tabs>
        <w:ind w:left="-2478" w:hanging="360"/>
      </w:pPr>
      <w:rPr>
        <w:rFonts w:ascii="Courier New" w:hAnsi="Courier New" w:hint="default"/>
      </w:rPr>
    </w:lvl>
    <w:lvl w:ilvl="8">
      <w:start w:val="1"/>
      <w:numFmt w:val="bullet"/>
      <w:lvlText w:val=""/>
      <w:lvlJc w:val="left"/>
      <w:pPr>
        <w:tabs>
          <w:tab w:val="num" w:pos="-3008"/>
        </w:tabs>
        <w:ind w:left="-3011" w:hanging="360"/>
      </w:pPr>
      <w:rPr>
        <w:rFonts w:ascii="Wingdings" w:hAnsi="Wingdings" w:hint="default"/>
      </w:rPr>
    </w:lvl>
  </w:abstractNum>
  <w:abstractNum w:abstractNumId="12" w15:restartNumberingAfterBreak="0">
    <w:nsid w:val="025535E2"/>
    <w:multiLevelType w:val="multilevel"/>
    <w:tmpl w:val="A3B4AB9A"/>
    <w:lvl w:ilvl="0">
      <w:start w:val="1"/>
      <w:numFmt w:val="decimal"/>
      <w:pStyle w:val="Heading1"/>
      <w:lvlText w:val="%1.0"/>
      <w:lvlJc w:val="left"/>
      <w:pPr>
        <w:tabs>
          <w:tab w:val="num" w:pos="504"/>
        </w:tabs>
        <w:ind w:left="1080" w:hanging="1080"/>
      </w:pPr>
      <w:rPr>
        <w:rFonts w:asciiTheme="minorHAnsi" w:hAnsiTheme="minorHAnsi" w:cs="Times New Roman" w:hint="default"/>
        <w:b/>
        <w:bCs w:val="0"/>
        <w:i w:val="0"/>
        <w:iCs w:val="0"/>
        <w:caps w:val="0"/>
        <w:smallCaps w:val="0"/>
        <w:strike w:val="0"/>
        <w:dstrike w:val="0"/>
        <w:noProof w:val="0"/>
        <w:snapToGrid w:val="0"/>
        <w:vanish w:val="0"/>
        <w:color w:val="auto"/>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36"/>
        </w:tabs>
        <w:ind w:left="1080" w:hanging="1080"/>
      </w:pPr>
      <w:rPr>
        <w:rFonts w:asciiTheme="minorHAnsi" w:hAnsiTheme="minorHAnsi" w:cs="Times New Roman" w:hint="default"/>
        <w:b/>
        <w:bCs w:val="0"/>
        <w:i w:val="0"/>
        <w:iCs w:val="0"/>
        <w:caps w:val="0"/>
        <w:smallCaps w:val="0"/>
        <w:strike w:val="0"/>
        <w:dstrike w:val="0"/>
        <w:noProof w:val="0"/>
        <w:snapToGrid w:val="0"/>
        <w:vanish w:val="0"/>
        <w:color w:val="336699"/>
        <w:spacing w:val="0"/>
        <w:w w:val="0"/>
        <w:kern w:val="0"/>
        <w:position w:val="0"/>
        <w:sz w:val="36"/>
        <w:szCs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368"/>
        </w:tabs>
        <w:ind w:left="1080" w:hanging="1080"/>
      </w:pPr>
      <w:rPr>
        <w:rFonts w:asciiTheme="minorHAnsi" w:hAnsiTheme="minorHAnsi" w:hint="default"/>
        <w:b/>
        <w:i w:val="0"/>
        <w:color w:val="336699"/>
        <w:sz w:val="28"/>
        <w:szCs w:val="28"/>
      </w:rPr>
    </w:lvl>
    <w:lvl w:ilvl="3">
      <w:start w:val="1"/>
      <w:numFmt w:val="decimal"/>
      <w:pStyle w:val="Heading4"/>
      <w:lvlText w:val="%1.%2.%3.%4"/>
      <w:lvlJc w:val="left"/>
      <w:pPr>
        <w:tabs>
          <w:tab w:val="num" w:pos="2016"/>
        </w:tabs>
        <w:ind w:left="1080" w:hanging="1080"/>
      </w:pPr>
      <w:rPr>
        <w:rFonts w:asciiTheme="minorHAnsi" w:hAnsiTheme="minorHAnsi" w:hint="default"/>
        <w:b/>
        <w:i w:val="0"/>
        <w:color w:val="336699"/>
        <w:sz w:val="28"/>
        <w:szCs w:val="28"/>
      </w:rPr>
    </w:lvl>
    <w:lvl w:ilvl="4">
      <w:start w:val="1"/>
      <w:numFmt w:val="decimal"/>
      <w:lvlText w:val="%1.%2.%3.%4.%5"/>
      <w:lvlJc w:val="left"/>
      <w:pPr>
        <w:tabs>
          <w:tab w:val="num" w:pos="2592"/>
        </w:tabs>
        <w:ind w:left="2592" w:hanging="2592"/>
      </w:pPr>
      <w:rPr>
        <w:rFonts w:hint="default"/>
        <w:b/>
        <w:i/>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2A2399D"/>
    <w:multiLevelType w:val="hybridMultilevel"/>
    <w:tmpl w:val="D8F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061CC3"/>
    <w:multiLevelType w:val="hybridMultilevel"/>
    <w:tmpl w:val="1F267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59A08E2"/>
    <w:multiLevelType w:val="hybridMultilevel"/>
    <w:tmpl w:val="62FE2F14"/>
    <w:lvl w:ilvl="0" w:tplc="04090001">
      <w:start w:val="1"/>
      <w:numFmt w:val="bullet"/>
      <w:lvlText w:val=""/>
      <w:lvlJc w:val="left"/>
      <w:pPr>
        <w:ind w:left="1800" w:hanging="360"/>
      </w:pPr>
      <w:rPr>
        <w:rFonts w:ascii="Symbol" w:hAnsi="Symbol" w:hint="default"/>
      </w:rPr>
    </w:lvl>
    <w:lvl w:ilvl="1" w:tplc="862813D2">
      <w:numFmt w:val="bullet"/>
      <w:lvlText w:val="•"/>
      <w:lvlJc w:val="left"/>
      <w:pPr>
        <w:ind w:left="2520" w:hanging="360"/>
      </w:pPr>
      <w:rPr>
        <w:rFonts w:ascii="Arial" w:eastAsiaTheme="minorHAnsi"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8863C32"/>
    <w:multiLevelType w:val="hybridMultilevel"/>
    <w:tmpl w:val="16AE4F76"/>
    <w:lvl w:ilvl="0" w:tplc="19C6247A">
      <w:start w:val="1"/>
      <w:numFmt w:val="bullet"/>
      <w:lvlText w:val=""/>
      <w:lvlJc w:val="left"/>
      <w:pPr>
        <w:ind w:left="720" w:hanging="360"/>
      </w:pPr>
      <w:rPr>
        <w:rFonts w:ascii="Symbol" w:hAnsi="Symbol" w:hint="default"/>
      </w:rPr>
    </w:lvl>
    <w:lvl w:ilvl="1" w:tplc="2054BBCA">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9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5">
      <w:start w:val="1"/>
      <w:numFmt w:val="bullet"/>
      <w:lvlText w:val=""/>
      <w:lvlJc w:val="left"/>
      <w:pPr>
        <w:ind w:left="1530" w:hanging="360"/>
      </w:pPr>
      <w:rPr>
        <w:rFonts w:ascii="Wingdings" w:hAnsi="Wingdings"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2970" w:hanging="360"/>
      </w:pPr>
      <w:rPr>
        <w:rFonts w:ascii="Symbol" w:hAnsi="Symbol" w:hint="default"/>
      </w:rPr>
    </w:lvl>
    <w:lvl w:ilvl="7" w:tplc="04090003" w:tentative="1">
      <w:start w:val="1"/>
      <w:numFmt w:val="bullet"/>
      <w:lvlText w:val="o"/>
      <w:lvlJc w:val="left"/>
      <w:pPr>
        <w:ind w:left="3690" w:hanging="360"/>
      </w:pPr>
      <w:rPr>
        <w:rFonts w:ascii="Courier New" w:hAnsi="Courier New" w:cs="Courier New" w:hint="default"/>
      </w:rPr>
    </w:lvl>
    <w:lvl w:ilvl="8" w:tplc="04090005" w:tentative="1">
      <w:start w:val="1"/>
      <w:numFmt w:val="bullet"/>
      <w:lvlText w:val=""/>
      <w:lvlJc w:val="left"/>
      <w:pPr>
        <w:ind w:left="4410" w:hanging="360"/>
      </w:pPr>
      <w:rPr>
        <w:rFonts w:ascii="Wingdings" w:hAnsi="Wingdings" w:hint="default"/>
      </w:rPr>
    </w:lvl>
  </w:abstractNum>
  <w:abstractNum w:abstractNumId="17" w15:restartNumberingAfterBreak="0">
    <w:nsid w:val="08E14DF5"/>
    <w:multiLevelType w:val="multilevel"/>
    <w:tmpl w:val="4F201578"/>
    <w:lvl w:ilvl="0">
      <w:start w:val="1"/>
      <w:numFmt w:val="decimal"/>
      <w:lvlText w:val="%1"/>
      <w:lvlJc w:val="left"/>
      <w:pPr>
        <w:tabs>
          <w:tab w:val="num" w:pos="1256"/>
        </w:tabs>
        <w:ind w:left="576" w:hanging="576"/>
      </w:pPr>
      <w:rPr>
        <w:rFonts w:hint="default"/>
        <w:sz w:val="16"/>
      </w:rPr>
    </w:lvl>
    <w:lvl w:ilvl="1">
      <w:start w:val="1"/>
      <w:numFmt w:val="decimal"/>
      <w:lvlText w:val="%1.%2."/>
      <w:lvlJc w:val="left"/>
      <w:pPr>
        <w:tabs>
          <w:tab w:val="num" w:pos="1616"/>
        </w:tabs>
        <w:ind w:left="936" w:hanging="576"/>
      </w:pPr>
      <w:rPr>
        <w:rFonts w:hint="default"/>
      </w:rPr>
    </w:lvl>
    <w:lvl w:ilvl="2">
      <w:start w:val="1"/>
      <w:numFmt w:val="decimal"/>
      <w:lvlText w:val="1.1.%3"/>
      <w:lvlJc w:val="left"/>
      <w:pPr>
        <w:ind w:left="10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2336"/>
        </w:tabs>
        <w:ind w:left="1656" w:hanging="576"/>
      </w:pPr>
      <w:rPr>
        <w:rFonts w:ascii="Symbol" w:hAnsi="Symbol" w:hint="default"/>
      </w:rPr>
    </w:lvl>
    <w:lvl w:ilvl="4">
      <w:start w:val="1"/>
      <w:numFmt w:val="bullet"/>
      <w:lvlText w:val="o"/>
      <w:lvlJc w:val="left"/>
      <w:pPr>
        <w:tabs>
          <w:tab w:val="num" w:pos="2696"/>
        </w:tabs>
        <w:ind w:left="2016" w:hanging="576"/>
      </w:pPr>
      <w:rPr>
        <w:rFonts w:ascii="Courier New" w:hAnsi="Courier New" w:hint="default"/>
      </w:rPr>
    </w:lvl>
    <w:lvl w:ilvl="5">
      <w:start w:val="1"/>
      <w:numFmt w:val="bullet"/>
      <w:lvlText w:val=""/>
      <w:lvlJc w:val="left"/>
      <w:pPr>
        <w:tabs>
          <w:tab w:val="num" w:pos="3056"/>
        </w:tabs>
        <w:ind w:left="2376" w:hanging="576"/>
      </w:pPr>
      <w:rPr>
        <w:rFonts w:ascii="Wingdings" w:hAnsi="Wingdings" w:hint="default"/>
      </w:rPr>
    </w:lvl>
    <w:lvl w:ilvl="6">
      <w:start w:val="1"/>
      <w:numFmt w:val="bullet"/>
      <w:lvlText w:val=""/>
      <w:lvlJc w:val="left"/>
      <w:pPr>
        <w:tabs>
          <w:tab w:val="num" w:pos="3416"/>
        </w:tabs>
        <w:ind w:left="2736" w:hanging="576"/>
      </w:pPr>
      <w:rPr>
        <w:rFonts w:ascii="Symbol" w:hAnsi="Symbol" w:hint="default"/>
      </w:rPr>
    </w:lvl>
    <w:lvl w:ilvl="7">
      <w:start w:val="1"/>
      <w:numFmt w:val="bullet"/>
      <w:lvlText w:val="o"/>
      <w:lvlJc w:val="left"/>
      <w:pPr>
        <w:tabs>
          <w:tab w:val="num" w:pos="3776"/>
        </w:tabs>
        <w:ind w:left="3096" w:hanging="576"/>
      </w:pPr>
      <w:rPr>
        <w:rFonts w:ascii="Courier New" w:hAnsi="Courier New" w:hint="default"/>
      </w:rPr>
    </w:lvl>
    <w:lvl w:ilvl="8">
      <w:start w:val="1"/>
      <w:numFmt w:val="bullet"/>
      <w:lvlText w:val=""/>
      <w:lvlJc w:val="left"/>
      <w:pPr>
        <w:tabs>
          <w:tab w:val="num" w:pos="4136"/>
        </w:tabs>
        <w:ind w:left="3456" w:hanging="576"/>
      </w:pPr>
      <w:rPr>
        <w:rFonts w:ascii="Wingdings" w:hAnsi="Wingdings" w:hint="default"/>
      </w:rPr>
    </w:lvl>
  </w:abstractNum>
  <w:abstractNum w:abstractNumId="18" w15:restartNumberingAfterBreak="0">
    <w:nsid w:val="0A161979"/>
    <w:multiLevelType w:val="hybridMultilevel"/>
    <w:tmpl w:val="D88047AE"/>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9" w15:restartNumberingAfterBreak="0">
    <w:nsid w:val="0B5163B0"/>
    <w:multiLevelType w:val="hybridMultilevel"/>
    <w:tmpl w:val="686A2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B5620A6"/>
    <w:multiLevelType w:val="hybridMultilevel"/>
    <w:tmpl w:val="850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82126E"/>
    <w:multiLevelType w:val="hybridMultilevel"/>
    <w:tmpl w:val="97F64F4C"/>
    <w:lvl w:ilvl="0" w:tplc="0686851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0EA62611"/>
    <w:multiLevelType w:val="hybridMultilevel"/>
    <w:tmpl w:val="28C6819C"/>
    <w:lvl w:ilvl="0" w:tplc="C65C525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ECF40C6"/>
    <w:multiLevelType w:val="hybridMultilevel"/>
    <w:tmpl w:val="6B6C703E"/>
    <w:lvl w:ilvl="0" w:tplc="DF066732">
      <w:start w:val="1"/>
      <w:numFmt w:val="bullet"/>
      <w:pStyle w:val="Bullet3"/>
      <w:lvlText w:val=""/>
      <w:lvlJc w:val="left"/>
      <w:pPr>
        <w:tabs>
          <w:tab w:val="num" w:pos="1440"/>
        </w:tabs>
        <w:ind w:left="1440" w:hanging="360"/>
      </w:pPr>
      <w:rPr>
        <w:rFonts w:ascii="Wingdings" w:hAnsi="Wingdings" w:hint="default"/>
        <w:b w:val="0"/>
        <w:i w:val="0"/>
        <w:color w:val="000000" w:themeColor="text1"/>
        <w:sz w:val="22"/>
        <w:szCs w:val="12"/>
      </w:rPr>
    </w:lvl>
    <w:lvl w:ilvl="1" w:tplc="90522F20">
      <w:start w:val="1"/>
      <w:numFmt w:val="bullet"/>
      <w:pStyle w:val="Bullet4"/>
      <w:lvlText w:val="▫"/>
      <w:lvlJc w:val="left"/>
      <w:pPr>
        <w:tabs>
          <w:tab w:val="num" w:pos="1440"/>
        </w:tabs>
        <w:ind w:left="1440" w:hanging="360"/>
      </w:pPr>
      <w:rPr>
        <w:rFonts w:ascii="Courier New" w:hAnsi="Courier New" w:hint="default"/>
        <w:b w:val="0"/>
        <w:i w:val="0"/>
        <w:color w:val="000000" w:themeColor="text1"/>
        <w:sz w:val="28"/>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960DCB"/>
    <w:multiLevelType w:val="hybridMultilevel"/>
    <w:tmpl w:val="28C6819C"/>
    <w:lvl w:ilvl="0" w:tplc="C65C52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20D32BF"/>
    <w:multiLevelType w:val="hybridMultilevel"/>
    <w:tmpl w:val="1B68C1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25921B2"/>
    <w:multiLevelType w:val="hybridMultilevel"/>
    <w:tmpl w:val="88E8BA76"/>
    <w:lvl w:ilvl="0" w:tplc="BD701570">
      <w:start w:val="1"/>
      <w:numFmt w:val="bullet"/>
      <w:pStyle w:val="TextHdr3"/>
      <w:lvlText w:val=""/>
      <w:lvlJc w:val="left"/>
      <w:pPr>
        <w:tabs>
          <w:tab w:val="num" w:pos="1915"/>
        </w:tabs>
        <w:ind w:left="1915"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685E07"/>
    <w:multiLevelType w:val="hybridMultilevel"/>
    <w:tmpl w:val="A47A8DC4"/>
    <w:lvl w:ilvl="0" w:tplc="FA681924">
      <w:start w:val="1"/>
      <w:numFmt w:val="bullet"/>
      <w:pStyle w:val="Table-ListBulleted"/>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6432FA2"/>
    <w:multiLevelType w:val="multilevel"/>
    <w:tmpl w:val="04090025"/>
    <w:lvl w:ilvl="0">
      <w:start w:val="1"/>
      <w:numFmt w:val="decimal"/>
      <w:lvlText w:val="%1"/>
      <w:lvlJc w:val="left"/>
      <w:pPr>
        <w:ind w:left="432" w:hanging="432"/>
      </w:pPr>
      <w:rPr>
        <w:rFonts w:hint="default"/>
        <w:sz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1724632A"/>
    <w:multiLevelType w:val="hybridMultilevel"/>
    <w:tmpl w:val="FFDE76C6"/>
    <w:lvl w:ilvl="0" w:tplc="F40E6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90928D4"/>
    <w:multiLevelType w:val="hybridMultilevel"/>
    <w:tmpl w:val="5FD8798A"/>
    <w:lvl w:ilvl="0" w:tplc="1880362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DC3480"/>
    <w:multiLevelType w:val="hybridMultilevel"/>
    <w:tmpl w:val="B1386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BD033DA"/>
    <w:multiLevelType w:val="hybridMultilevel"/>
    <w:tmpl w:val="5816D25A"/>
    <w:lvl w:ilvl="0" w:tplc="8842DACA">
      <w:start w:val="1"/>
      <w:numFmt w:val="bullet"/>
      <w:pStyle w:val="IntroBoxBullet"/>
      <w:lvlText w:val=""/>
      <w:lvlJc w:val="left"/>
      <w:pPr>
        <w:ind w:left="720" w:hanging="360"/>
      </w:pPr>
      <w:rPr>
        <w:rFonts w:ascii="Wingdings" w:hAnsi="Wingdings" w:hint="default"/>
        <w:color w:val="981E3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B04F31"/>
    <w:multiLevelType w:val="hybridMultilevel"/>
    <w:tmpl w:val="984AFD82"/>
    <w:lvl w:ilvl="0" w:tplc="04090003">
      <w:start w:val="1"/>
      <w:numFmt w:val="bullet"/>
      <w:lvlText w:val="o"/>
      <w:lvlJc w:val="left"/>
      <w:pPr>
        <w:ind w:left="720" w:hanging="360"/>
      </w:pPr>
      <w:rPr>
        <w:rFonts w:ascii="Courier New" w:hAnsi="Courier New" w:cs="Courier New" w:hint="default"/>
      </w:rPr>
    </w:lvl>
    <w:lvl w:ilvl="1" w:tplc="2054BBCA">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9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2970" w:hanging="360"/>
      </w:pPr>
      <w:rPr>
        <w:rFonts w:ascii="Symbol" w:hAnsi="Symbol" w:hint="default"/>
      </w:rPr>
    </w:lvl>
    <w:lvl w:ilvl="7" w:tplc="04090003" w:tentative="1">
      <w:start w:val="1"/>
      <w:numFmt w:val="bullet"/>
      <w:lvlText w:val="o"/>
      <w:lvlJc w:val="left"/>
      <w:pPr>
        <w:ind w:left="3690" w:hanging="360"/>
      </w:pPr>
      <w:rPr>
        <w:rFonts w:ascii="Courier New" w:hAnsi="Courier New" w:cs="Courier New" w:hint="default"/>
      </w:rPr>
    </w:lvl>
    <w:lvl w:ilvl="8" w:tplc="04090005" w:tentative="1">
      <w:start w:val="1"/>
      <w:numFmt w:val="bullet"/>
      <w:lvlText w:val=""/>
      <w:lvlJc w:val="left"/>
      <w:pPr>
        <w:ind w:left="4410" w:hanging="360"/>
      </w:pPr>
      <w:rPr>
        <w:rFonts w:ascii="Wingdings" w:hAnsi="Wingdings" w:hint="default"/>
      </w:rPr>
    </w:lvl>
  </w:abstractNum>
  <w:abstractNum w:abstractNumId="34" w15:restartNumberingAfterBreak="0">
    <w:nsid w:val="1D1C764F"/>
    <w:multiLevelType w:val="hybridMultilevel"/>
    <w:tmpl w:val="AA341476"/>
    <w:lvl w:ilvl="0" w:tplc="E2A46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8E02A0"/>
    <w:multiLevelType w:val="hybridMultilevel"/>
    <w:tmpl w:val="A0324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824C07"/>
    <w:multiLevelType w:val="hybridMultilevel"/>
    <w:tmpl w:val="CB4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0F870B6"/>
    <w:multiLevelType w:val="hybridMultilevel"/>
    <w:tmpl w:val="5F5A672C"/>
    <w:lvl w:ilvl="0" w:tplc="0409000F">
      <w:start w:val="1"/>
      <w:numFmt w:val="bullet"/>
      <w:lvlText w:val="‒"/>
      <w:lvlJc w:val="left"/>
      <w:pPr>
        <w:tabs>
          <w:tab w:val="num" w:pos="1256"/>
        </w:tabs>
        <w:ind w:left="1256" w:hanging="360"/>
      </w:pPr>
      <w:rPr>
        <w:rFonts w:ascii="Times New Roman" w:hAnsi="Times New Roman" w:cs="Times New Roman" w:hint="default"/>
        <w:sz w:val="16"/>
      </w:rPr>
    </w:lvl>
    <w:lvl w:ilvl="1" w:tplc="04090019">
      <w:start w:val="1"/>
      <w:numFmt w:val="bullet"/>
      <w:lvlText w:val="o"/>
      <w:lvlJc w:val="left"/>
      <w:pPr>
        <w:tabs>
          <w:tab w:val="num" w:pos="1616"/>
        </w:tabs>
        <w:ind w:left="1616" w:hanging="360"/>
      </w:pPr>
      <w:rPr>
        <w:rFonts w:ascii="Courier New" w:hAnsi="Courier New" w:hint="default"/>
      </w:rPr>
    </w:lvl>
    <w:lvl w:ilvl="2" w:tplc="0409001B">
      <w:start w:val="1"/>
      <w:numFmt w:val="bullet"/>
      <w:lvlText w:val=""/>
      <w:lvlJc w:val="left"/>
      <w:pPr>
        <w:tabs>
          <w:tab w:val="num" w:pos="2336"/>
        </w:tabs>
        <w:ind w:left="2336" w:hanging="360"/>
      </w:pPr>
      <w:rPr>
        <w:rFonts w:ascii="Wingdings" w:hAnsi="Wingdings" w:hint="default"/>
      </w:rPr>
    </w:lvl>
    <w:lvl w:ilvl="3" w:tplc="0409000F">
      <w:start w:val="1"/>
      <w:numFmt w:val="bullet"/>
      <w:lvlText w:val=""/>
      <w:lvlJc w:val="left"/>
      <w:pPr>
        <w:tabs>
          <w:tab w:val="num" w:pos="3056"/>
        </w:tabs>
        <w:ind w:left="3056" w:hanging="360"/>
      </w:pPr>
      <w:rPr>
        <w:rFonts w:ascii="Symbol" w:hAnsi="Symbol" w:hint="default"/>
      </w:rPr>
    </w:lvl>
    <w:lvl w:ilvl="4" w:tplc="04090019">
      <w:start w:val="1"/>
      <w:numFmt w:val="bullet"/>
      <w:lvlText w:val="o"/>
      <w:lvlJc w:val="left"/>
      <w:pPr>
        <w:tabs>
          <w:tab w:val="num" w:pos="3776"/>
        </w:tabs>
        <w:ind w:left="3776" w:hanging="360"/>
      </w:pPr>
      <w:rPr>
        <w:rFonts w:ascii="Courier New" w:hAnsi="Courier New" w:hint="default"/>
      </w:rPr>
    </w:lvl>
    <w:lvl w:ilvl="5" w:tplc="0409001B">
      <w:start w:val="1"/>
      <w:numFmt w:val="bullet"/>
      <w:lvlText w:val=""/>
      <w:lvlJc w:val="left"/>
      <w:pPr>
        <w:tabs>
          <w:tab w:val="num" w:pos="4496"/>
        </w:tabs>
        <w:ind w:left="4496" w:hanging="360"/>
      </w:pPr>
      <w:rPr>
        <w:rFonts w:ascii="Wingdings" w:hAnsi="Wingdings" w:hint="default"/>
      </w:rPr>
    </w:lvl>
    <w:lvl w:ilvl="6" w:tplc="0409000F">
      <w:start w:val="1"/>
      <w:numFmt w:val="bullet"/>
      <w:lvlText w:val=""/>
      <w:lvlJc w:val="left"/>
      <w:pPr>
        <w:tabs>
          <w:tab w:val="num" w:pos="5216"/>
        </w:tabs>
        <w:ind w:left="5216" w:hanging="360"/>
      </w:pPr>
      <w:rPr>
        <w:rFonts w:ascii="Symbol" w:hAnsi="Symbol" w:hint="default"/>
      </w:rPr>
    </w:lvl>
    <w:lvl w:ilvl="7" w:tplc="04090019">
      <w:start w:val="1"/>
      <w:numFmt w:val="bullet"/>
      <w:lvlText w:val="o"/>
      <w:lvlJc w:val="left"/>
      <w:pPr>
        <w:tabs>
          <w:tab w:val="num" w:pos="5936"/>
        </w:tabs>
        <w:ind w:left="5936" w:hanging="360"/>
      </w:pPr>
      <w:rPr>
        <w:rFonts w:ascii="Courier New" w:hAnsi="Courier New" w:hint="default"/>
      </w:rPr>
    </w:lvl>
    <w:lvl w:ilvl="8" w:tplc="0409001B">
      <w:start w:val="1"/>
      <w:numFmt w:val="bullet"/>
      <w:lvlText w:val=""/>
      <w:lvlJc w:val="left"/>
      <w:pPr>
        <w:tabs>
          <w:tab w:val="num" w:pos="6656"/>
        </w:tabs>
        <w:ind w:left="6656" w:hanging="360"/>
      </w:pPr>
      <w:rPr>
        <w:rFonts w:ascii="Wingdings" w:hAnsi="Wingdings" w:hint="default"/>
      </w:rPr>
    </w:lvl>
  </w:abstractNum>
  <w:abstractNum w:abstractNumId="38" w15:restartNumberingAfterBreak="0">
    <w:nsid w:val="231A4CFA"/>
    <w:multiLevelType w:val="hybridMultilevel"/>
    <w:tmpl w:val="C2FA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7F6185"/>
    <w:multiLevelType w:val="hybridMultilevel"/>
    <w:tmpl w:val="DE82A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E34794"/>
    <w:multiLevelType w:val="hybridMultilevel"/>
    <w:tmpl w:val="BE848406"/>
    <w:lvl w:ilvl="0" w:tplc="52C4C418">
      <w:start w:val="1"/>
      <w:numFmt w:val="bullet"/>
      <w:pStyle w:val="Bullet1"/>
      <w:lvlText w:val="●"/>
      <w:lvlJc w:val="left"/>
      <w:pPr>
        <w:tabs>
          <w:tab w:val="num" w:pos="360"/>
        </w:tabs>
        <w:ind w:left="144" w:hanging="144"/>
      </w:pPr>
      <w:rPr>
        <w:rFonts w:ascii="Calibri" w:hAnsi="Calibri" w:hint="default"/>
        <w:b w:val="0"/>
        <w:i w:val="0"/>
        <w:color w:val="000000" w:themeColor="text1"/>
        <w:sz w:val="22"/>
        <w:szCs w:val="22"/>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269E28FC"/>
    <w:multiLevelType w:val="hybridMultilevel"/>
    <w:tmpl w:val="E9866C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27022B06"/>
    <w:multiLevelType w:val="multilevel"/>
    <w:tmpl w:val="732860B8"/>
    <w:lvl w:ilvl="0">
      <w:start w:val="1"/>
      <w:numFmt w:val="none"/>
      <w:pStyle w:val="NormalText-3-3L1"/>
      <w:suff w:val="nothing"/>
      <w:lvlText w:val=""/>
      <w:lvlJc w:val="left"/>
      <w:pPr>
        <w:ind w:left="0" w:firstLine="0"/>
      </w:pPr>
    </w:lvl>
    <w:lvl w:ilvl="1">
      <w:start w:val="1"/>
      <w:numFmt w:val="none"/>
      <w:lvlRestart w:val="0"/>
      <w:pStyle w:val="NormalText-3-3L2"/>
      <w:suff w:val="nothing"/>
      <w:lvlText w:val=""/>
      <w:lvlJc w:val="left"/>
      <w:pPr>
        <w:ind w:left="360" w:firstLine="0"/>
      </w:pPr>
    </w:lvl>
    <w:lvl w:ilvl="2">
      <w:start w:val="1"/>
      <w:numFmt w:val="none"/>
      <w:lvlRestart w:val="0"/>
      <w:pStyle w:val="NormalText-3-3L3"/>
      <w:suff w:val="nothing"/>
      <w:lvlText w:val=""/>
      <w:lvlJc w:val="left"/>
      <w:pPr>
        <w:ind w:left="720" w:firstLine="0"/>
      </w:pPr>
    </w:lvl>
    <w:lvl w:ilvl="3">
      <w:start w:val="1"/>
      <w:numFmt w:val="none"/>
      <w:lvlRestart w:val="0"/>
      <w:pStyle w:val="NormalText-3-3L4"/>
      <w:suff w:val="nothing"/>
      <w:lvlText w:val=""/>
      <w:lvlJc w:val="left"/>
      <w:pPr>
        <w:ind w:left="1080" w:firstLine="0"/>
      </w:pPr>
    </w:lvl>
    <w:lvl w:ilvl="4">
      <w:start w:val="1"/>
      <w:numFmt w:val="none"/>
      <w:lvlRestart w:val="0"/>
      <w:pStyle w:val="NormalText-3-3L5"/>
      <w:suff w:val="nothing"/>
      <w:lvlText w:val="%5"/>
      <w:lvlJc w:val="left"/>
      <w:pPr>
        <w:ind w:left="1440" w:firstLine="0"/>
      </w:pPr>
    </w:lvl>
    <w:lvl w:ilvl="5">
      <w:start w:val="1"/>
      <w:numFmt w:val="none"/>
      <w:lvlRestart w:val="0"/>
      <w:pStyle w:val="NormalText-3-3L6"/>
      <w:suff w:val="nothing"/>
      <w:lvlText w:val=""/>
      <w:lvlJc w:val="left"/>
      <w:pPr>
        <w:ind w:left="1800" w:firstLine="0"/>
      </w:pPr>
    </w:lvl>
    <w:lvl w:ilvl="6">
      <w:start w:val="1"/>
      <w:numFmt w:val="none"/>
      <w:lvlRestart w:val="0"/>
      <w:pStyle w:val="NormalText-3-3L7"/>
      <w:suff w:val="nothing"/>
      <w:lvlText w:val=""/>
      <w:lvlJc w:val="left"/>
      <w:pPr>
        <w:ind w:left="2160" w:firstLine="0"/>
      </w:pPr>
    </w:lvl>
    <w:lvl w:ilvl="7">
      <w:start w:val="1"/>
      <w:numFmt w:val="none"/>
      <w:lvlRestart w:val="0"/>
      <w:pStyle w:val="NormalText-3-3L8"/>
      <w:suff w:val="nothing"/>
      <w:lvlText w:val=""/>
      <w:lvlJc w:val="left"/>
      <w:pPr>
        <w:ind w:left="2520" w:firstLine="0"/>
      </w:pPr>
    </w:lvl>
    <w:lvl w:ilvl="8">
      <w:start w:val="1"/>
      <w:numFmt w:val="none"/>
      <w:lvlRestart w:val="0"/>
      <w:pStyle w:val="NormalText-3-3L9"/>
      <w:suff w:val="nothing"/>
      <w:lvlText w:val=""/>
      <w:lvlJc w:val="left"/>
      <w:pPr>
        <w:ind w:left="2880" w:firstLine="0"/>
      </w:pPr>
    </w:lvl>
  </w:abstractNum>
  <w:abstractNum w:abstractNumId="43" w15:restartNumberingAfterBreak="0">
    <w:nsid w:val="274A75D3"/>
    <w:multiLevelType w:val="hybridMultilevel"/>
    <w:tmpl w:val="C09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941019"/>
    <w:multiLevelType w:val="hybridMultilevel"/>
    <w:tmpl w:val="9CA4B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DF6213"/>
    <w:multiLevelType w:val="hybridMultilevel"/>
    <w:tmpl w:val="70FE30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29E86D5C"/>
    <w:multiLevelType w:val="hybridMultilevel"/>
    <w:tmpl w:val="48B6E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2D321013"/>
    <w:multiLevelType w:val="hybridMultilevel"/>
    <w:tmpl w:val="A754CF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2DA42AF8"/>
    <w:multiLevelType w:val="hybridMultilevel"/>
    <w:tmpl w:val="2ECA48A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9" w15:restartNumberingAfterBreak="0">
    <w:nsid w:val="2E7E5518"/>
    <w:multiLevelType w:val="hybridMultilevel"/>
    <w:tmpl w:val="A26A34B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F4E79B5"/>
    <w:multiLevelType w:val="hybridMultilevel"/>
    <w:tmpl w:val="B790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6E3359"/>
    <w:multiLevelType w:val="hybridMultilevel"/>
    <w:tmpl w:val="28C6819C"/>
    <w:lvl w:ilvl="0" w:tplc="C65C525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32425A9"/>
    <w:multiLevelType w:val="multilevel"/>
    <w:tmpl w:val="D3200CE4"/>
    <w:lvl w:ilvl="0">
      <w:start w:val="1"/>
      <w:numFmt w:val="decimal"/>
      <w:lvlText w:val="%1"/>
      <w:lvlJc w:val="left"/>
      <w:pPr>
        <w:ind w:left="576" w:hanging="576"/>
      </w:pPr>
      <w:rPr>
        <w:rFonts w:ascii="Arial Bold" w:hAnsi="Arial Bold" w:hint="default"/>
        <w:b/>
        <w:i w:val="0"/>
        <w:caps/>
        <w:strike w:val="0"/>
        <w:dstrike w:val="0"/>
        <w:vanish w:val="0"/>
        <w:color w:val="000000"/>
        <w:sz w:val="28"/>
        <w:vertAlign w:val="baseline"/>
      </w:rPr>
    </w:lvl>
    <w:lvl w:ilvl="1">
      <w:start w:val="1"/>
      <w:numFmt w:val="decimal"/>
      <w:lvlText w:val="%1.%2"/>
      <w:lvlJc w:val="left"/>
      <w:pPr>
        <w:ind w:left="720" w:hanging="360"/>
      </w:pPr>
      <w:rPr>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360"/>
      </w:pPr>
      <w:rPr>
        <w:rFonts w:hint="default"/>
      </w:rPr>
    </w:lvl>
    <w:lvl w:ilvl="3">
      <w:start w:val="1"/>
      <w:numFmt w:val="decimal"/>
      <w:lvlText w:val="%1.%2.%3.%4"/>
      <w:lvlJc w:val="left"/>
      <w:pPr>
        <w:tabs>
          <w:tab w:val="num" w:pos="1440"/>
        </w:tabs>
        <w:ind w:left="1440" w:hanging="360"/>
      </w:pPr>
      <w:rPr>
        <w:rFonts w:hint="default"/>
      </w:rPr>
    </w:lvl>
    <w:lvl w:ilvl="4">
      <w:start w:val="1"/>
      <w:numFmt w:val="decimal"/>
      <w:lvlText w:val="%1.%2.%3.%4.%5"/>
      <w:lvlJc w:val="left"/>
      <w:pPr>
        <w:ind w:left="216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decimal"/>
      <w:suff w:val="nothing"/>
      <w:lvlText w:val="%1.%2-"/>
      <w:lvlJc w:val="left"/>
      <w:pPr>
        <w:ind w:left="720" w:hanging="720"/>
      </w:pPr>
      <w:rPr>
        <w:rFonts w:hint="default"/>
        <w:sz w:val="20"/>
        <w:szCs w:val="20"/>
      </w:rPr>
    </w:lvl>
    <w:lvl w:ilvl="8">
      <w:start w:val="1"/>
      <w:numFmt w:val="lowerRoman"/>
      <w:lvlText w:val="%9."/>
      <w:lvlJc w:val="left"/>
      <w:pPr>
        <w:ind w:left="5760" w:hanging="360"/>
      </w:pPr>
      <w:rPr>
        <w:rFonts w:hint="default"/>
      </w:rPr>
    </w:lvl>
  </w:abstractNum>
  <w:abstractNum w:abstractNumId="53" w15:restartNumberingAfterBreak="0">
    <w:nsid w:val="36970600"/>
    <w:multiLevelType w:val="hybridMultilevel"/>
    <w:tmpl w:val="245E9082"/>
    <w:lvl w:ilvl="0" w:tplc="48E03E84">
      <w:start w:val="1"/>
      <w:numFmt w:val="bullet"/>
      <w:pStyle w:val="TableBullet4"/>
      <w:lvlText w:val="▫"/>
      <w:lvlJc w:val="left"/>
      <w:pPr>
        <w:ind w:left="1584" w:hanging="360"/>
      </w:pPr>
      <w:rPr>
        <w:rFonts w:ascii="Courier New" w:hAnsi="Courier New" w:hint="default"/>
        <w:b w:val="0"/>
        <w:bCs w:val="0"/>
        <w:i w:val="0"/>
        <w:iCs w:val="0"/>
        <w:caps w:val="0"/>
        <w:smallCaps w:val="0"/>
        <w:strike w:val="0"/>
        <w:dstrike w:val="0"/>
        <w:noProof w:val="0"/>
        <w:vanish w:val="0"/>
        <w:color w:val="000000" w:themeColor="text1"/>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4" w15:restartNumberingAfterBreak="0">
    <w:nsid w:val="380421BE"/>
    <w:multiLevelType w:val="hybridMultilevel"/>
    <w:tmpl w:val="D4F2F88A"/>
    <w:lvl w:ilvl="0" w:tplc="56F0CE14">
      <w:start w:val="1"/>
      <w:numFmt w:val="bullet"/>
      <w:pStyle w:val="TableBullet3"/>
      <w:lvlText w:val=""/>
      <w:lvlJc w:val="left"/>
      <w:pPr>
        <w:ind w:left="1584" w:hanging="360"/>
      </w:pPr>
      <w:rPr>
        <w:rFonts w:ascii="Wingdings" w:hAnsi="Wingdings" w:hint="default"/>
        <w:color w:val="000000" w:themeColor="text1"/>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5" w15:restartNumberingAfterBreak="0">
    <w:nsid w:val="385A0153"/>
    <w:multiLevelType w:val="hybridMultilevel"/>
    <w:tmpl w:val="9350D9A6"/>
    <w:lvl w:ilvl="0" w:tplc="04090019">
      <w:start w:val="1"/>
      <w:numFmt w:val="lowerLetter"/>
      <w:lvlText w:val="%1."/>
      <w:lvlJc w:val="left"/>
      <w:pPr>
        <w:ind w:left="2160" w:hanging="360"/>
      </w:pPr>
      <w:rPr>
        <w:rFonts w:hint="default"/>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39BA5B55"/>
    <w:multiLevelType w:val="hybridMultilevel"/>
    <w:tmpl w:val="100E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BC240D"/>
    <w:multiLevelType w:val="hybridMultilevel"/>
    <w:tmpl w:val="A5285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A83724B"/>
    <w:multiLevelType w:val="multilevel"/>
    <w:tmpl w:val="0409001D"/>
    <w:styleLink w:val="Style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AF16F51"/>
    <w:multiLevelType w:val="hybridMultilevel"/>
    <w:tmpl w:val="8F30A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CD86F21"/>
    <w:multiLevelType w:val="hybridMultilevel"/>
    <w:tmpl w:val="3642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A9079E"/>
    <w:multiLevelType w:val="hybridMultilevel"/>
    <w:tmpl w:val="EFB81A2A"/>
    <w:lvl w:ilvl="0" w:tplc="C65C525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21E4739"/>
    <w:multiLevelType w:val="multilevel"/>
    <w:tmpl w:val="10E0B80E"/>
    <w:styleLink w:val="StyleOutlinenumberedBol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b/>
        <w:bCs/>
        <w:sz w:val="24"/>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ascii="Times New Roman" w:hAnsi="Times New Roman" w:cs="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hint="default"/>
        <w:sz w:val="24"/>
      </w:rPr>
    </w:lvl>
    <w:lvl w:ilvl="5">
      <w:start w:val="1"/>
      <w:numFmt w:val="decimal"/>
      <w:lvlText w:val="%1.%2.%3.%4.%5.%6"/>
      <w:lvlJc w:val="left"/>
      <w:pPr>
        <w:tabs>
          <w:tab w:val="num" w:pos="0"/>
        </w:tabs>
        <w:ind w:left="0" w:firstLine="0"/>
      </w:pPr>
      <w:rPr>
        <w:rFonts w:hint="default"/>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41634D8"/>
    <w:multiLevelType w:val="multilevel"/>
    <w:tmpl w:val="00FC23E8"/>
    <w:styleLink w:val="Style3"/>
    <w:lvl w:ilvl="0">
      <w:start w:val="1"/>
      <w:numFmt w:val="decimal"/>
      <w:lvlText w:val="%1"/>
      <w:lvlJc w:val="left"/>
      <w:pPr>
        <w:ind w:left="720" w:hanging="360"/>
      </w:pPr>
      <w:rPr>
        <w:rFonts w:hint="default"/>
        <w:sz w:val="16"/>
      </w:rPr>
    </w:lvl>
    <w:lvl w:ilvl="1">
      <w:start w:val="1"/>
      <w:numFmt w:val="decimal"/>
      <w:lvlText w:val="%1.%2."/>
      <w:lvlJc w:val="left"/>
      <w:pPr>
        <w:ind w:left="720" w:hanging="360"/>
      </w:pPr>
      <w:rPr>
        <w:rFonts w:hint="default"/>
      </w:rPr>
    </w:lvl>
    <w:lvl w:ilvl="2">
      <w:start w:val="1"/>
      <w:numFmt w:val="bullet"/>
      <w:lvlText w:val=""/>
      <w:lvlJc w:val="left"/>
      <w:pPr>
        <w:tabs>
          <w:tab w:val="num" w:pos="190"/>
        </w:tabs>
        <w:ind w:left="187" w:hanging="360"/>
      </w:pPr>
      <w:rPr>
        <w:rFonts w:ascii="Wingdings" w:hAnsi="Wingdings" w:hint="default"/>
      </w:rPr>
    </w:lvl>
    <w:lvl w:ilvl="3">
      <w:start w:val="1"/>
      <w:numFmt w:val="bullet"/>
      <w:lvlText w:val=""/>
      <w:lvlJc w:val="left"/>
      <w:pPr>
        <w:tabs>
          <w:tab w:val="num" w:pos="-343"/>
        </w:tabs>
        <w:ind w:left="-346" w:hanging="360"/>
      </w:pPr>
      <w:rPr>
        <w:rFonts w:ascii="Symbol" w:hAnsi="Symbol" w:hint="default"/>
      </w:rPr>
    </w:lvl>
    <w:lvl w:ilvl="4">
      <w:start w:val="1"/>
      <w:numFmt w:val="bullet"/>
      <w:lvlText w:val="o"/>
      <w:lvlJc w:val="left"/>
      <w:pPr>
        <w:tabs>
          <w:tab w:val="num" w:pos="-876"/>
        </w:tabs>
        <w:ind w:left="-879" w:hanging="360"/>
      </w:pPr>
      <w:rPr>
        <w:rFonts w:ascii="Courier New" w:hAnsi="Courier New" w:hint="default"/>
      </w:rPr>
    </w:lvl>
    <w:lvl w:ilvl="5">
      <w:start w:val="1"/>
      <w:numFmt w:val="bullet"/>
      <w:lvlText w:val=""/>
      <w:lvlJc w:val="left"/>
      <w:pPr>
        <w:tabs>
          <w:tab w:val="num" w:pos="-1409"/>
        </w:tabs>
        <w:ind w:left="-1412" w:hanging="360"/>
      </w:pPr>
      <w:rPr>
        <w:rFonts w:ascii="Wingdings" w:hAnsi="Wingdings" w:hint="default"/>
      </w:rPr>
    </w:lvl>
    <w:lvl w:ilvl="6">
      <w:start w:val="1"/>
      <w:numFmt w:val="bullet"/>
      <w:lvlText w:val=""/>
      <w:lvlJc w:val="left"/>
      <w:pPr>
        <w:tabs>
          <w:tab w:val="num" w:pos="-1942"/>
        </w:tabs>
        <w:ind w:left="-1945" w:hanging="360"/>
      </w:pPr>
      <w:rPr>
        <w:rFonts w:ascii="Symbol" w:hAnsi="Symbol" w:hint="default"/>
      </w:rPr>
    </w:lvl>
    <w:lvl w:ilvl="7">
      <w:start w:val="1"/>
      <w:numFmt w:val="bullet"/>
      <w:lvlText w:val="o"/>
      <w:lvlJc w:val="left"/>
      <w:pPr>
        <w:tabs>
          <w:tab w:val="num" w:pos="-2475"/>
        </w:tabs>
        <w:ind w:left="-2478" w:hanging="360"/>
      </w:pPr>
      <w:rPr>
        <w:rFonts w:ascii="Courier New" w:hAnsi="Courier New" w:hint="default"/>
      </w:rPr>
    </w:lvl>
    <w:lvl w:ilvl="8">
      <w:start w:val="1"/>
      <w:numFmt w:val="bullet"/>
      <w:lvlText w:val=""/>
      <w:lvlJc w:val="left"/>
      <w:pPr>
        <w:tabs>
          <w:tab w:val="num" w:pos="-3008"/>
        </w:tabs>
        <w:ind w:left="-3011" w:hanging="360"/>
      </w:pPr>
      <w:rPr>
        <w:rFonts w:ascii="Wingdings" w:hAnsi="Wingdings" w:hint="default"/>
      </w:rPr>
    </w:lvl>
  </w:abstractNum>
  <w:abstractNum w:abstractNumId="64" w15:restartNumberingAfterBreak="0">
    <w:nsid w:val="441B6FAB"/>
    <w:multiLevelType w:val="hybridMultilevel"/>
    <w:tmpl w:val="5FA23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6BC7063"/>
    <w:multiLevelType w:val="hybridMultilevel"/>
    <w:tmpl w:val="3754E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48595099"/>
    <w:multiLevelType w:val="hybridMultilevel"/>
    <w:tmpl w:val="6FD8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D11446B"/>
    <w:multiLevelType w:val="hybridMultilevel"/>
    <w:tmpl w:val="EDF0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E140A7F"/>
    <w:multiLevelType w:val="hybridMultilevel"/>
    <w:tmpl w:val="20244BB6"/>
    <w:lvl w:ilvl="0" w:tplc="EF343C80">
      <w:start w:val="1"/>
      <w:numFmt w:val="bullet"/>
      <w:pStyle w:val="TableBullet1"/>
      <w:lvlText w:val="●"/>
      <w:lvlJc w:val="left"/>
      <w:pPr>
        <w:ind w:left="720" w:hanging="360"/>
      </w:pPr>
      <w:rPr>
        <w:rFonts w:ascii="Calibri" w:hAnsi="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BE1A52"/>
    <w:multiLevelType w:val="hybridMultilevel"/>
    <w:tmpl w:val="97BECE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FDA353D"/>
    <w:multiLevelType w:val="hybridMultilevel"/>
    <w:tmpl w:val="BD16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1377A52"/>
    <w:multiLevelType w:val="hybridMultilevel"/>
    <w:tmpl w:val="DC2AF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14E6C0F"/>
    <w:multiLevelType w:val="hybridMultilevel"/>
    <w:tmpl w:val="7AFE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2252BA2"/>
    <w:multiLevelType w:val="hybridMultilevel"/>
    <w:tmpl w:val="3A9A9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2357487"/>
    <w:multiLevelType w:val="hybridMultilevel"/>
    <w:tmpl w:val="D0B40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DA439C"/>
    <w:multiLevelType w:val="hybridMultilevel"/>
    <w:tmpl w:val="04463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54B16077"/>
    <w:multiLevelType w:val="hybridMultilevel"/>
    <w:tmpl w:val="0EA2C4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5F27014"/>
    <w:multiLevelType w:val="hybridMultilevel"/>
    <w:tmpl w:val="058A00D4"/>
    <w:lvl w:ilvl="0" w:tplc="1676F772">
      <w:start w:val="1"/>
      <w:numFmt w:val="bullet"/>
      <w:pStyle w:val="Bullet2"/>
      <w:lvlText w:val="o"/>
      <w:lvlJc w:val="left"/>
      <w:pPr>
        <w:tabs>
          <w:tab w:val="num" w:pos="1080"/>
        </w:tabs>
        <w:ind w:left="1008" w:hanging="288"/>
      </w:pPr>
      <w:rPr>
        <w:rFonts w:ascii="Courier New" w:hAnsi="Courier New" w:cs="Courier New" w:hint="default"/>
        <w:b w:val="0"/>
        <w:i w:val="0"/>
        <w:color w:val="000000" w:themeColor="text1"/>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797008A"/>
    <w:multiLevelType w:val="hybridMultilevel"/>
    <w:tmpl w:val="B1AA6FF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9" w15:restartNumberingAfterBreak="0">
    <w:nsid w:val="596B256C"/>
    <w:multiLevelType w:val="hybridMultilevel"/>
    <w:tmpl w:val="28C6819C"/>
    <w:lvl w:ilvl="0" w:tplc="C65C525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B51784B"/>
    <w:multiLevelType w:val="hybridMultilevel"/>
    <w:tmpl w:val="28C6819C"/>
    <w:lvl w:ilvl="0" w:tplc="C65C525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B7E41E7"/>
    <w:multiLevelType w:val="hybridMultilevel"/>
    <w:tmpl w:val="1E3A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D927675"/>
    <w:multiLevelType w:val="hybridMultilevel"/>
    <w:tmpl w:val="71D8CEA6"/>
    <w:lvl w:ilvl="0" w:tplc="705A8B32">
      <w:start w:val="1"/>
      <w:numFmt w:val="decimal"/>
      <w:pStyle w:val="NumberList"/>
      <w:lvlText w:val="%1."/>
      <w:lvlJc w:val="left"/>
      <w:pPr>
        <w:tabs>
          <w:tab w:val="num" w:pos="720"/>
        </w:tabs>
        <w:ind w:left="720" w:hanging="360"/>
      </w:pPr>
      <w:rPr>
        <w:rFonts w:asciiTheme="minorHAnsi" w:hAnsiTheme="minorHAnsi" w:hint="default"/>
        <w:b w:val="0"/>
        <w:i w:val="0"/>
        <w:color w:val="000000" w:themeColor="text1"/>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F267C88"/>
    <w:multiLevelType w:val="hybridMultilevel"/>
    <w:tmpl w:val="03CC1E06"/>
    <w:lvl w:ilvl="0" w:tplc="04090003">
      <w:start w:val="1"/>
      <w:numFmt w:val="bullet"/>
      <w:pStyle w:val="TableBullet2"/>
      <w:lvlText w:val="o"/>
      <w:lvlJc w:val="left"/>
      <w:pPr>
        <w:ind w:left="1008" w:hanging="360"/>
      </w:pPr>
      <w:rPr>
        <w:rFonts w:ascii="Courier New" w:hAnsi="Courier New" w:cs="Courier New" w:hint="default"/>
        <w:color w:val="000000" w:themeColor="text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5F2F6013"/>
    <w:multiLevelType w:val="hybridMultilevel"/>
    <w:tmpl w:val="27DA3ED0"/>
    <w:lvl w:ilvl="0" w:tplc="C65C525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F7728C5"/>
    <w:multiLevelType w:val="multilevel"/>
    <w:tmpl w:val="0409001D"/>
    <w:numStyleLink w:val="Style4"/>
  </w:abstractNum>
  <w:abstractNum w:abstractNumId="86" w15:restartNumberingAfterBreak="0">
    <w:nsid w:val="606A19A9"/>
    <w:multiLevelType w:val="multilevel"/>
    <w:tmpl w:val="342C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1E56362"/>
    <w:multiLevelType w:val="hybridMultilevel"/>
    <w:tmpl w:val="80047A94"/>
    <w:lvl w:ilvl="0" w:tplc="F63AD3C4">
      <w:start w:val="1"/>
      <w:numFmt w:val="decimal"/>
      <w:pStyle w:val="ListNumbered"/>
      <w:lvlText w:val="%1."/>
      <w:lvlJc w:val="left"/>
      <w:pPr>
        <w:ind w:left="720" w:hanging="360"/>
      </w:pPr>
      <w:rPr>
        <w:rFonts w:hint="default"/>
      </w:rPr>
    </w:lvl>
    <w:lvl w:ilvl="1" w:tplc="AC0A8D16" w:tentative="1">
      <w:start w:val="1"/>
      <w:numFmt w:val="bullet"/>
      <w:lvlText w:val="o"/>
      <w:lvlJc w:val="left"/>
      <w:pPr>
        <w:ind w:left="1440" w:hanging="360"/>
      </w:pPr>
      <w:rPr>
        <w:rFonts w:ascii="Courier New" w:hAnsi="Courier New" w:cs="Courier New" w:hint="default"/>
      </w:rPr>
    </w:lvl>
    <w:lvl w:ilvl="2" w:tplc="27B0E5FE" w:tentative="1">
      <w:start w:val="1"/>
      <w:numFmt w:val="bullet"/>
      <w:lvlText w:val=""/>
      <w:lvlJc w:val="left"/>
      <w:pPr>
        <w:ind w:left="2160" w:hanging="360"/>
      </w:pPr>
      <w:rPr>
        <w:rFonts w:ascii="Wingdings" w:hAnsi="Wingdings" w:hint="default"/>
      </w:rPr>
    </w:lvl>
    <w:lvl w:ilvl="3" w:tplc="BFFE0152" w:tentative="1">
      <w:start w:val="1"/>
      <w:numFmt w:val="bullet"/>
      <w:lvlText w:val=""/>
      <w:lvlJc w:val="left"/>
      <w:pPr>
        <w:ind w:left="2880" w:hanging="360"/>
      </w:pPr>
      <w:rPr>
        <w:rFonts w:ascii="Symbol" w:hAnsi="Symbol" w:hint="default"/>
      </w:rPr>
    </w:lvl>
    <w:lvl w:ilvl="4" w:tplc="17101F30" w:tentative="1">
      <w:start w:val="1"/>
      <w:numFmt w:val="bullet"/>
      <w:lvlText w:val="o"/>
      <w:lvlJc w:val="left"/>
      <w:pPr>
        <w:ind w:left="3600" w:hanging="360"/>
      </w:pPr>
      <w:rPr>
        <w:rFonts w:ascii="Courier New" w:hAnsi="Courier New" w:cs="Courier New" w:hint="default"/>
      </w:rPr>
    </w:lvl>
    <w:lvl w:ilvl="5" w:tplc="C324C672" w:tentative="1">
      <w:start w:val="1"/>
      <w:numFmt w:val="bullet"/>
      <w:lvlText w:val=""/>
      <w:lvlJc w:val="left"/>
      <w:pPr>
        <w:ind w:left="4320" w:hanging="360"/>
      </w:pPr>
      <w:rPr>
        <w:rFonts w:ascii="Wingdings" w:hAnsi="Wingdings" w:hint="default"/>
      </w:rPr>
    </w:lvl>
    <w:lvl w:ilvl="6" w:tplc="85E294EC" w:tentative="1">
      <w:start w:val="1"/>
      <w:numFmt w:val="bullet"/>
      <w:lvlText w:val=""/>
      <w:lvlJc w:val="left"/>
      <w:pPr>
        <w:ind w:left="5040" w:hanging="360"/>
      </w:pPr>
      <w:rPr>
        <w:rFonts w:ascii="Symbol" w:hAnsi="Symbol" w:hint="default"/>
      </w:rPr>
    </w:lvl>
    <w:lvl w:ilvl="7" w:tplc="A9281886" w:tentative="1">
      <w:start w:val="1"/>
      <w:numFmt w:val="bullet"/>
      <w:lvlText w:val="o"/>
      <w:lvlJc w:val="left"/>
      <w:pPr>
        <w:ind w:left="5760" w:hanging="360"/>
      </w:pPr>
      <w:rPr>
        <w:rFonts w:ascii="Courier New" w:hAnsi="Courier New" w:cs="Courier New" w:hint="default"/>
      </w:rPr>
    </w:lvl>
    <w:lvl w:ilvl="8" w:tplc="3C2CD03C" w:tentative="1">
      <w:start w:val="1"/>
      <w:numFmt w:val="bullet"/>
      <w:lvlText w:val=""/>
      <w:lvlJc w:val="left"/>
      <w:pPr>
        <w:ind w:left="6480" w:hanging="360"/>
      </w:pPr>
      <w:rPr>
        <w:rFonts w:ascii="Wingdings" w:hAnsi="Wingdings" w:hint="default"/>
      </w:rPr>
    </w:lvl>
  </w:abstractNum>
  <w:abstractNum w:abstractNumId="88" w15:restartNumberingAfterBreak="0">
    <w:nsid w:val="61F366C9"/>
    <w:multiLevelType w:val="hybridMultilevel"/>
    <w:tmpl w:val="00D693AA"/>
    <w:lvl w:ilvl="0" w:tplc="04090019">
      <w:start w:val="1"/>
      <w:numFmt w:val="lowerLetter"/>
      <w:lvlText w:val="%1."/>
      <w:lvlJc w:val="left"/>
      <w:pPr>
        <w:ind w:left="36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2C572A7"/>
    <w:multiLevelType w:val="multilevel"/>
    <w:tmpl w:val="45B81F18"/>
    <w:styleLink w:val="Style2"/>
    <w:lvl w:ilvl="0">
      <w:start w:val="1"/>
      <w:numFmt w:val="decimal"/>
      <w:lvlText w:val="%1"/>
      <w:lvlJc w:val="left"/>
      <w:pPr>
        <w:tabs>
          <w:tab w:val="num" w:pos="1256"/>
        </w:tabs>
        <w:ind w:left="720" w:hanging="360"/>
      </w:pPr>
      <w:rPr>
        <w:rFonts w:hint="default"/>
        <w:sz w:val="16"/>
      </w:rPr>
    </w:lvl>
    <w:lvl w:ilvl="1">
      <w:start w:val="1"/>
      <w:numFmt w:val="decimal"/>
      <w:lvlText w:val="%1.%2."/>
      <w:lvlJc w:val="left"/>
      <w:pPr>
        <w:tabs>
          <w:tab w:val="num" w:pos="723"/>
        </w:tabs>
        <w:ind w:left="720" w:hanging="360"/>
      </w:pPr>
      <w:rPr>
        <w:rFonts w:hint="default"/>
      </w:rPr>
    </w:lvl>
    <w:lvl w:ilvl="2">
      <w:start w:val="1"/>
      <w:numFmt w:val="bullet"/>
      <w:lvlText w:val=""/>
      <w:lvlJc w:val="left"/>
      <w:pPr>
        <w:tabs>
          <w:tab w:val="num" w:pos="190"/>
        </w:tabs>
        <w:ind w:left="187" w:hanging="360"/>
      </w:pPr>
      <w:rPr>
        <w:rFonts w:ascii="Wingdings" w:hAnsi="Wingdings" w:hint="default"/>
      </w:rPr>
    </w:lvl>
    <w:lvl w:ilvl="3">
      <w:start w:val="1"/>
      <w:numFmt w:val="bullet"/>
      <w:lvlText w:val=""/>
      <w:lvlJc w:val="left"/>
      <w:pPr>
        <w:tabs>
          <w:tab w:val="num" w:pos="-343"/>
        </w:tabs>
        <w:ind w:left="-346" w:hanging="360"/>
      </w:pPr>
      <w:rPr>
        <w:rFonts w:ascii="Symbol" w:hAnsi="Symbol" w:hint="default"/>
      </w:rPr>
    </w:lvl>
    <w:lvl w:ilvl="4">
      <w:start w:val="1"/>
      <w:numFmt w:val="bullet"/>
      <w:lvlText w:val="o"/>
      <w:lvlJc w:val="left"/>
      <w:pPr>
        <w:tabs>
          <w:tab w:val="num" w:pos="-876"/>
        </w:tabs>
        <w:ind w:left="-879" w:hanging="360"/>
      </w:pPr>
      <w:rPr>
        <w:rFonts w:ascii="Courier New" w:hAnsi="Courier New" w:hint="default"/>
      </w:rPr>
    </w:lvl>
    <w:lvl w:ilvl="5">
      <w:start w:val="1"/>
      <w:numFmt w:val="bullet"/>
      <w:lvlText w:val=""/>
      <w:lvlJc w:val="left"/>
      <w:pPr>
        <w:tabs>
          <w:tab w:val="num" w:pos="-1409"/>
        </w:tabs>
        <w:ind w:left="-1412" w:hanging="360"/>
      </w:pPr>
      <w:rPr>
        <w:rFonts w:ascii="Wingdings" w:hAnsi="Wingdings" w:hint="default"/>
      </w:rPr>
    </w:lvl>
    <w:lvl w:ilvl="6">
      <w:start w:val="1"/>
      <w:numFmt w:val="bullet"/>
      <w:lvlText w:val=""/>
      <w:lvlJc w:val="left"/>
      <w:pPr>
        <w:tabs>
          <w:tab w:val="num" w:pos="-1942"/>
        </w:tabs>
        <w:ind w:left="-1945" w:hanging="360"/>
      </w:pPr>
      <w:rPr>
        <w:rFonts w:ascii="Symbol" w:hAnsi="Symbol" w:hint="default"/>
      </w:rPr>
    </w:lvl>
    <w:lvl w:ilvl="7">
      <w:start w:val="1"/>
      <w:numFmt w:val="bullet"/>
      <w:lvlText w:val="o"/>
      <w:lvlJc w:val="left"/>
      <w:pPr>
        <w:tabs>
          <w:tab w:val="num" w:pos="-2475"/>
        </w:tabs>
        <w:ind w:left="-2478" w:hanging="360"/>
      </w:pPr>
      <w:rPr>
        <w:rFonts w:ascii="Courier New" w:hAnsi="Courier New" w:hint="default"/>
      </w:rPr>
    </w:lvl>
    <w:lvl w:ilvl="8">
      <w:start w:val="1"/>
      <w:numFmt w:val="bullet"/>
      <w:lvlText w:val=""/>
      <w:lvlJc w:val="left"/>
      <w:pPr>
        <w:tabs>
          <w:tab w:val="num" w:pos="-3008"/>
        </w:tabs>
        <w:ind w:left="-3011" w:hanging="360"/>
      </w:pPr>
      <w:rPr>
        <w:rFonts w:ascii="Wingdings" w:hAnsi="Wingdings" w:hint="default"/>
      </w:rPr>
    </w:lvl>
  </w:abstractNum>
  <w:abstractNum w:abstractNumId="90" w15:restartNumberingAfterBreak="0">
    <w:nsid w:val="63A56B03"/>
    <w:multiLevelType w:val="hybridMultilevel"/>
    <w:tmpl w:val="7E2285A4"/>
    <w:lvl w:ilvl="0" w:tplc="6B061E98">
      <w:start w:val="1"/>
      <w:numFmt w:val="bullet"/>
      <w:pStyle w:val="RequirementBullet"/>
      <w:lvlText w:val=""/>
      <w:lvlJc w:val="left"/>
      <w:pPr>
        <w:ind w:left="360" w:hanging="360"/>
      </w:pPr>
      <w:rPr>
        <w:rFonts w:ascii="Symbol" w:hAnsi="Symbol" w:hint="default"/>
      </w:rPr>
    </w:lvl>
    <w:lvl w:ilvl="1" w:tplc="2054BBCA">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7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start w:val="1"/>
      <w:numFmt w:val="bullet"/>
      <w:lvlText w:val="o"/>
      <w:lvlJc w:val="left"/>
      <w:pPr>
        <w:ind w:left="1170" w:hanging="360"/>
      </w:pPr>
      <w:rPr>
        <w:rFonts w:ascii="Courier New" w:hAnsi="Courier New" w:cs="Courier New" w:hint="default"/>
      </w:rPr>
    </w:lvl>
    <w:lvl w:ilvl="5" w:tplc="04090005" w:tentative="1">
      <w:start w:val="1"/>
      <w:numFmt w:val="bullet"/>
      <w:lvlText w:val=""/>
      <w:lvlJc w:val="left"/>
      <w:pPr>
        <w:ind w:left="1890" w:hanging="360"/>
      </w:pPr>
      <w:rPr>
        <w:rFonts w:ascii="Wingdings" w:hAnsi="Wingdings" w:hint="default"/>
      </w:rPr>
    </w:lvl>
    <w:lvl w:ilvl="6" w:tplc="04090001" w:tentative="1">
      <w:start w:val="1"/>
      <w:numFmt w:val="bullet"/>
      <w:lvlText w:val=""/>
      <w:lvlJc w:val="left"/>
      <w:pPr>
        <w:ind w:left="2610" w:hanging="360"/>
      </w:pPr>
      <w:rPr>
        <w:rFonts w:ascii="Symbol" w:hAnsi="Symbol" w:hint="default"/>
      </w:rPr>
    </w:lvl>
    <w:lvl w:ilvl="7" w:tplc="04090003" w:tentative="1">
      <w:start w:val="1"/>
      <w:numFmt w:val="bullet"/>
      <w:lvlText w:val="o"/>
      <w:lvlJc w:val="left"/>
      <w:pPr>
        <w:ind w:left="3330" w:hanging="360"/>
      </w:pPr>
      <w:rPr>
        <w:rFonts w:ascii="Courier New" w:hAnsi="Courier New" w:cs="Courier New" w:hint="default"/>
      </w:rPr>
    </w:lvl>
    <w:lvl w:ilvl="8" w:tplc="04090005" w:tentative="1">
      <w:start w:val="1"/>
      <w:numFmt w:val="bullet"/>
      <w:lvlText w:val=""/>
      <w:lvlJc w:val="left"/>
      <w:pPr>
        <w:ind w:left="4050" w:hanging="360"/>
      </w:pPr>
      <w:rPr>
        <w:rFonts w:ascii="Wingdings" w:hAnsi="Wingdings" w:hint="default"/>
      </w:rPr>
    </w:lvl>
  </w:abstractNum>
  <w:abstractNum w:abstractNumId="91" w15:restartNumberingAfterBreak="0">
    <w:nsid w:val="63C12B9C"/>
    <w:multiLevelType w:val="multilevel"/>
    <w:tmpl w:val="2E3E7290"/>
    <w:lvl w:ilvl="0">
      <w:start w:val="1"/>
      <w:numFmt w:val="decimal"/>
      <w:lvlText w:val="%1."/>
      <w:lvlJc w:val="left"/>
      <w:pPr>
        <w:tabs>
          <w:tab w:val="num" w:pos="720"/>
        </w:tabs>
        <w:ind w:left="720" w:hanging="720"/>
      </w:pPr>
      <w:rPr>
        <w:rFonts w:ascii="Arial" w:hAnsi="Arial" w:cs="Arial" w:hint="default"/>
        <w:b/>
        <w:i w:val="0"/>
        <w:caps w:val="0"/>
        <w:strike w:val="0"/>
        <w:dstrike w:val="0"/>
        <w:vanish w:val="0"/>
        <w:color w:val="000000"/>
        <w:sz w:val="3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070"/>
        </w:tabs>
        <w:ind w:left="207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
      <w:lvlJc w:val="left"/>
      <w:pPr>
        <w:tabs>
          <w:tab w:val="num" w:pos="3600"/>
        </w:tabs>
        <w:ind w:left="3600" w:hanging="720"/>
      </w:pPr>
      <w:rPr>
        <w:rFonts w:hint="default"/>
        <w:sz w:val="24"/>
      </w:rPr>
    </w:lvl>
    <w:lvl w:ilvl="5">
      <w:start w:val="1"/>
      <w:numFmt w:val="decimal"/>
      <w:lvlText w:val="%6."/>
      <w:lvlJc w:val="left"/>
      <w:pPr>
        <w:tabs>
          <w:tab w:val="num" w:pos="4320"/>
        </w:tabs>
        <w:ind w:left="4320" w:hanging="720"/>
      </w:pPr>
      <w:rPr>
        <w:rFonts w:hint="default"/>
        <w:sz w:val="24"/>
      </w:rPr>
    </w:lvl>
    <w:lvl w:ilvl="6">
      <w:start w:val="1"/>
      <w:numFmt w:val="lowerLetter"/>
      <w:lvlText w:val="%7."/>
      <w:lvlJc w:val="left"/>
      <w:pPr>
        <w:tabs>
          <w:tab w:val="num" w:pos="5040"/>
        </w:tabs>
        <w:ind w:left="5040" w:hanging="72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647242FA"/>
    <w:multiLevelType w:val="hybridMultilevel"/>
    <w:tmpl w:val="5826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54967CC"/>
    <w:multiLevelType w:val="hybridMultilevel"/>
    <w:tmpl w:val="B290F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15:restartNumberingAfterBreak="0">
    <w:nsid w:val="67197895"/>
    <w:multiLevelType w:val="hybridMultilevel"/>
    <w:tmpl w:val="9714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7B8411F"/>
    <w:multiLevelType w:val="hybridMultilevel"/>
    <w:tmpl w:val="1B40E922"/>
    <w:lvl w:ilvl="0" w:tplc="6118371E">
      <w:start w:val="1"/>
      <w:numFmt w:val="bullet"/>
      <w:lvlText w:val=""/>
      <w:lvlJc w:val="left"/>
      <w:pPr>
        <w:ind w:left="360" w:hanging="360"/>
      </w:pPr>
      <w:rPr>
        <w:rFonts w:ascii="Symbol" w:hAnsi="Symbol" w:hint="default"/>
      </w:rPr>
    </w:lvl>
    <w:lvl w:ilvl="1" w:tplc="D494E31E">
      <w:start w:val="1"/>
      <w:numFmt w:val="bullet"/>
      <w:lvlText w:val="o"/>
      <w:lvlJc w:val="left"/>
      <w:pPr>
        <w:ind w:left="1800" w:hanging="360"/>
      </w:pPr>
      <w:rPr>
        <w:rFonts w:ascii="Courier New" w:hAnsi="Courier New" w:cs="Courier New" w:hint="default"/>
      </w:rPr>
    </w:lvl>
    <w:lvl w:ilvl="2" w:tplc="F768076C">
      <w:numFmt w:val="bullet"/>
      <w:lvlText w:val="•"/>
      <w:lvlJc w:val="left"/>
      <w:pPr>
        <w:ind w:left="2520" w:hanging="360"/>
      </w:pPr>
      <w:rPr>
        <w:rFonts w:ascii="Arial" w:eastAsia="Calibri"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7E640EE"/>
    <w:multiLevelType w:val="multilevel"/>
    <w:tmpl w:val="589A8E4C"/>
    <w:styleLink w:val="Headings"/>
    <w:lvl w:ilvl="0">
      <w:start w:val="1"/>
      <w:numFmt w:val="decimal"/>
      <w:lvlText w:val="%1"/>
      <w:lvlJc w:val="left"/>
      <w:pPr>
        <w:ind w:left="3240" w:hanging="720"/>
      </w:pPr>
      <w:rPr>
        <w:rFonts w:ascii="Arial Bold" w:hAnsi="Arial Bold" w:hint="default"/>
        <w:b/>
        <w:i w:val="0"/>
        <w:caps/>
        <w:strike w:val="0"/>
        <w:dstrike w:val="0"/>
        <w:vanish w:val="0"/>
        <w:color w:val="000000"/>
        <w:sz w:val="28"/>
        <w:vertAlign w:val="baseline"/>
      </w:rPr>
    </w:lvl>
    <w:lvl w:ilvl="1">
      <w:start w:val="1"/>
      <w:numFmt w:val="decimal"/>
      <w:lvlText w:val="%1.%2"/>
      <w:lvlJc w:val="left"/>
      <w:pPr>
        <w:ind w:left="3690" w:hanging="720"/>
      </w:pPr>
      <w:rPr>
        <w:rFonts w:ascii="Arial Bold" w:hAnsi="Arial Bold" w:hint="default"/>
        <w:b/>
        <w:i w:val="0"/>
        <w:caps/>
        <w:strike w:val="0"/>
        <w:dstrike w:val="0"/>
        <w:vanish w:val="0"/>
        <w:color w:val="000000" w:themeColor="text1"/>
        <w:sz w:val="24"/>
        <w:vertAlign w:val="baseline"/>
      </w:rPr>
    </w:lvl>
    <w:lvl w:ilvl="2">
      <w:start w:val="1"/>
      <w:numFmt w:val="decimal"/>
      <w:lvlText w:val="%1.%2.%3"/>
      <w:lvlJc w:val="left"/>
      <w:pPr>
        <w:ind w:left="4500" w:hanging="720"/>
      </w:pPr>
      <w:rPr>
        <w:rFonts w:hint="default"/>
      </w:rPr>
    </w:lvl>
    <w:lvl w:ilvl="3">
      <w:start w:val="1"/>
      <w:numFmt w:val="decimal"/>
      <w:lvlText w:val="%1.%2.%3.%4"/>
      <w:lvlJc w:val="left"/>
      <w:pPr>
        <w:ind w:left="8640" w:hanging="360"/>
      </w:pPr>
      <w:rPr>
        <w:rFonts w:hint="default"/>
      </w:rPr>
    </w:lvl>
    <w:lvl w:ilvl="4">
      <w:start w:val="1"/>
      <w:numFmt w:val="decimal"/>
      <w:lvlText w:val="%1.%2.%3.%4.%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decimal"/>
      <w:lvlText w:val="%1.%2-%8."/>
      <w:lvlJc w:val="left"/>
      <w:pPr>
        <w:ind w:left="720" w:hanging="720"/>
      </w:pPr>
      <w:rPr>
        <w:rFonts w:hint="default"/>
      </w:rPr>
    </w:lvl>
    <w:lvl w:ilvl="8">
      <w:start w:val="1"/>
      <w:numFmt w:val="lowerRoman"/>
      <w:lvlText w:val="%9."/>
      <w:lvlJc w:val="left"/>
      <w:pPr>
        <w:ind w:left="5760" w:hanging="360"/>
      </w:pPr>
      <w:rPr>
        <w:rFonts w:hint="default"/>
      </w:rPr>
    </w:lvl>
  </w:abstractNum>
  <w:abstractNum w:abstractNumId="97" w15:restartNumberingAfterBreak="0">
    <w:nsid w:val="6AB45517"/>
    <w:multiLevelType w:val="hybridMultilevel"/>
    <w:tmpl w:val="ED24413C"/>
    <w:lvl w:ilvl="0" w:tplc="1194C598">
      <w:start w:val="1"/>
      <w:numFmt w:val="bullet"/>
      <w:pStyle w:val="TableBullet-INRF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D8E2BDD"/>
    <w:multiLevelType w:val="hybridMultilevel"/>
    <w:tmpl w:val="F2A8B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6FFE3EFF"/>
    <w:multiLevelType w:val="hybridMultilevel"/>
    <w:tmpl w:val="FBF0B61E"/>
    <w:lvl w:ilvl="0" w:tplc="1E1EE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707C0DF4"/>
    <w:multiLevelType w:val="hybridMultilevel"/>
    <w:tmpl w:val="D82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27D7909"/>
    <w:multiLevelType w:val="hybridMultilevel"/>
    <w:tmpl w:val="520E38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1E3187"/>
    <w:multiLevelType w:val="hybridMultilevel"/>
    <w:tmpl w:val="90C6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6E048A6"/>
    <w:multiLevelType w:val="hybridMultilevel"/>
    <w:tmpl w:val="A7944C9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4" w15:restartNumberingAfterBreak="0">
    <w:nsid w:val="78483B6E"/>
    <w:multiLevelType w:val="hybridMultilevel"/>
    <w:tmpl w:val="9350D9A6"/>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99B0857"/>
    <w:multiLevelType w:val="hybridMultilevel"/>
    <w:tmpl w:val="67BAA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7AF42A42"/>
    <w:multiLevelType w:val="hybridMultilevel"/>
    <w:tmpl w:val="32D2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99739C"/>
    <w:multiLevelType w:val="hybridMultilevel"/>
    <w:tmpl w:val="F23CA2E6"/>
    <w:lvl w:ilvl="0" w:tplc="04090001">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CB8767F"/>
    <w:multiLevelType w:val="hybridMultilevel"/>
    <w:tmpl w:val="28C6819C"/>
    <w:lvl w:ilvl="0" w:tplc="C65C525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CBA492D"/>
    <w:multiLevelType w:val="hybridMultilevel"/>
    <w:tmpl w:val="2EBC6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7D881D10"/>
    <w:multiLevelType w:val="multilevel"/>
    <w:tmpl w:val="0B842E3E"/>
    <w:lvl w:ilvl="0">
      <w:start w:val="1"/>
      <w:numFmt w:val="decimal"/>
      <w:lvlText w:val="%1."/>
      <w:lvlJc w:val="left"/>
      <w:pPr>
        <w:ind w:left="576" w:hanging="576"/>
      </w:pPr>
      <w:rPr>
        <w:rFonts w:hint="default"/>
      </w:rPr>
    </w:lvl>
    <w:lvl w:ilvl="1">
      <w:start w:val="1"/>
      <w:numFmt w:val="decimal"/>
      <w:lvlText w:val="%1.%2."/>
      <w:lvlJc w:val="left"/>
      <w:pPr>
        <w:ind w:left="936" w:hanging="576"/>
      </w:pPr>
      <w:rPr>
        <w:rFonts w:hint="default"/>
      </w:rPr>
    </w:lvl>
    <w:lvl w:ilvl="2">
      <w:start w:val="1"/>
      <w:numFmt w:val="decimal"/>
      <w:pStyle w:val="Heading3-INRFS"/>
      <w:lvlText w:val="%1.%2.%3"/>
      <w:lvlJc w:val="left"/>
      <w:pPr>
        <w:ind w:left="1080" w:hanging="360"/>
      </w:pPr>
      <w:rPr>
        <w:rFonts w:hint="default"/>
      </w:rPr>
    </w:lvl>
    <w:lvl w:ilvl="3">
      <w:start w:val="1"/>
      <w:numFmt w:val="decimal"/>
      <w:lvlText w:val="%1.%2.%3.%4."/>
      <w:lvlJc w:val="left"/>
      <w:pPr>
        <w:ind w:left="1656" w:hanging="576"/>
      </w:pPr>
      <w:rPr>
        <w:rFonts w:hint="default"/>
      </w:rPr>
    </w:lvl>
    <w:lvl w:ilvl="4">
      <w:start w:val="1"/>
      <w:numFmt w:val="decimal"/>
      <w:lvlText w:val="%1.%2.%3.%4.%5."/>
      <w:lvlJc w:val="left"/>
      <w:pPr>
        <w:ind w:left="2016" w:hanging="576"/>
      </w:pPr>
      <w:rPr>
        <w:rFonts w:hint="default"/>
      </w:rPr>
    </w:lvl>
    <w:lvl w:ilvl="5">
      <w:start w:val="1"/>
      <w:numFmt w:val="decimal"/>
      <w:lvlText w:val="%1.%2.%3.%4.%5.%6."/>
      <w:lvlJc w:val="left"/>
      <w:pPr>
        <w:ind w:left="2376" w:hanging="576"/>
      </w:pPr>
      <w:rPr>
        <w:rFonts w:hint="default"/>
      </w:rPr>
    </w:lvl>
    <w:lvl w:ilvl="6">
      <w:start w:val="1"/>
      <w:numFmt w:val="decimal"/>
      <w:lvlText w:val="%1.%2.%3.%4.%5.%6.%7."/>
      <w:lvlJc w:val="left"/>
      <w:pPr>
        <w:ind w:left="2736" w:hanging="576"/>
      </w:pPr>
      <w:rPr>
        <w:rFonts w:hint="default"/>
      </w:rPr>
    </w:lvl>
    <w:lvl w:ilvl="7">
      <w:start w:val="1"/>
      <w:numFmt w:val="decimal"/>
      <w:lvlText w:val="%1.%2.%3.%4.%5.%6.%7.%8."/>
      <w:lvlJc w:val="left"/>
      <w:pPr>
        <w:ind w:left="3096" w:hanging="576"/>
      </w:pPr>
      <w:rPr>
        <w:rFonts w:hint="default"/>
      </w:rPr>
    </w:lvl>
    <w:lvl w:ilvl="8">
      <w:start w:val="1"/>
      <w:numFmt w:val="decimal"/>
      <w:lvlText w:val="%1.%2.%3.%4.%5.%6.%7.%8.%9."/>
      <w:lvlJc w:val="left"/>
      <w:pPr>
        <w:ind w:left="3456" w:hanging="576"/>
      </w:pPr>
      <w:rPr>
        <w:rFonts w:hint="default"/>
      </w:rPr>
    </w:lvl>
  </w:abstractNum>
  <w:abstractNum w:abstractNumId="111" w15:restartNumberingAfterBreak="0">
    <w:nsid w:val="7DCA0BC8"/>
    <w:multiLevelType w:val="hybridMultilevel"/>
    <w:tmpl w:val="378C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E5A19C2"/>
    <w:multiLevelType w:val="hybridMultilevel"/>
    <w:tmpl w:val="AF42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EED2C13"/>
    <w:multiLevelType w:val="multilevel"/>
    <w:tmpl w:val="B992C60A"/>
    <w:styleLink w:val="Style1"/>
    <w:lvl w:ilvl="0">
      <w:start w:val="1"/>
      <w:numFmt w:val="decimal"/>
      <w:lvlText w:val="%1"/>
      <w:lvlJc w:val="left"/>
      <w:pPr>
        <w:tabs>
          <w:tab w:val="num" w:pos="1256"/>
        </w:tabs>
        <w:ind w:left="1256" w:hanging="360"/>
      </w:pPr>
      <w:rPr>
        <w:rFonts w:hint="default"/>
        <w:sz w:val="16"/>
      </w:rPr>
    </w:lvl>
    <w:lvl w:ilvl="1">
      <w:start w:val="1"/>
      <w:numFmt w:val="decimal"/>
      <w:lvlText w:val="%1.%2."/>
      <w:lvlJc w:val="left"/>
      <w:pPr>
        <w:tabs>
          <w:tab w:val="num" w:pos="1616"/>
        </w:tabs>
        <w:ind w:left="1616" w:hanging="360"/>
      </w:pPr>
      <w:rPr>
        <w:rFonts w:hint="default"/>
      </w:rPr>
    </w:lvl>
    <w:lvl w:ilvl="2">
      <w:start w:val="1"/>
      <w:numFmt w:val="bullet"/>
      <w:lvlText w:val=""/>
      <w:lvlJc w:val="left"/>
      <w:pPr>
        <w:tabs>
          <w:tab w:val="num" w:pos="2336"/>
        </w:tabs>
        <w:ind w:left="2336" w:hanging="360"/>
      </w:pPr>
      <w:rPr>
        <w:rFonts w:ascii="Wingdings" w:hAnsi="Wingdings" w:hint="default"/>
      </w:rPr>
    </w:lvl>
    <w:lvl w:ilvl="3">
      <w:start w:val="1"/>
      <w:numFmt w:val="bullet"/>
      <w:lvlText w:val=""/>
      <w:lvlJc w:val="left"/>
      <w:pPr>
        <w:tabs>
          <w:tab w:val="num" w:pos="3056"/>
        </w:tabs>
        <w:ind w:left="3056" w:hanging="360"/>
      </w:pPr>
      <w:rPr>
        <w:rFonts w:ascii="Symbol" w:hAnsi="Symbol" w:hint="default"/>
      </w:rPr>
    </w:lvl>
    <w:lvl w:ilvl="4">
      <w:start w:val="1"/>
      <w:numFmt w:val="bullet"/>
      <w:lvlText w:val="o"/>
      <w:lvlJc w:val="left"/>
      <w:pPr>
        <w:tabs>
          <w:tab w:val="num" w:pos="3776"/>
        </w:tabs>
        <w:ind w:left="3776" w:hanging="360"/>
      </w:pPr>
      <w:rPr>
        <w:rFonts w:ascii="Courier New" w:hAnsi="Courier New" w:hint="default"/>
      </w:rPr>
    </w:lvl>
    <w:lvl w:ilvl="5">
      <w:start w:val="1"/>
      <w:numFmt w:val="bullet"/>
      <w:lvlText w:val=""/>
      <w:lvlJc w:val="left"/>
      <w:pPr>
        <w:tabs>
          <w:tab w:val="num" w:pos="4496"/>
        </w:tabs>
        <w:ind w:left="4496" w:hanging="360"/>
      </w:pPr>
      <w:rPr>
        <w:rFonts w:ascii="Wingdings" w:hAnsi="Wingdings" w:hint="default"/>
      </w:rPr>
    </w:lvl>
    <w:lvl w:ilvl="6">
      <w:start w:val="1"/>
      <w:numFmt w:val="bullet"/>
      <w:lvlText w:val=""/>
      <w:lvlJc w:val="left"/>
      <w:pPr>
        <w:tabs>
          <w:tab w:val="num" w:pos="5216"/>
        </w:tabs>
        <w:ind w:left="5216" w:hanging="360"/>
      </w:pPr>
      <w:rPr>
        <w:rFonts w:ascii="Symbol" w:hAnsi="Symbol" w:hint="default"/>
      </w:rPr>
    </w:lvl>
    <w:lvl w:ilvl="7">
      <w:start w:val="1"/>
      <w:numFmt w:val="bullet"/>
      <w:lvlText w:val="o"/>
      <w:lvlJc w:val="left"/>
      <w:pPr>
        <w:tabs>
          <w:tab w:val="num" w:pos="5936"/>
        </w:tabs>
        <w:ind w:left="5936" w:hanging="360"/>
      </w:pPr>
      <w:rPr>
        <w:rFonts w:ascii="Courier New" w:hAnsi="Courier New" w:hint="default"/>
      </w:rPr>
    </w:lvl>
    <w:lvl w:ilvl="8">
      <w:start w:val="1"/>
      <w:numFmt w:val="bullet"/>
      <w:lvlText w:val=""/>
      <w:lvlJc w:val="left"/>
      <w:pPr>
        <w:tabs>
          <w:tab w:val="num" w:pos="6656"/>
        </w:tabs>
        <w:ind w:left="6656" w:hanging="360"/>
      </w:pPr>
      <w:rPr>
        <w:rFonts w:ascii="Wingdings" w:hAnsi="Wingdings" w:hint="default"/>
      </w:rPr>
    </w:lvl>
  </w:abstractNum>
  <w:num w:numId="1">
    <w:abstractNumId w:val="62"/>
  </w:num>
  <w:num w:numId="2">
    <w:abstractNumId w:val="9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0"/>
  </w:num>
  <w:num w:numId="6">
    <w:abstractNumId w:val="107"/>
  </w:num>
  <w:num w:numId="7">
    <w:abstractNumId w:val="20"/>
  </w:num>
  <w:num w:numId="8">
    <w:abstractNumId w:val="100"/>
  </w:num>
  <w:num w:numId="9">
    <w:abstractNumId w:val="81"/>
  </w:num>
  <w:num w:numId="10">
    <w:abstractNumId w:val="106"/>
  </w:num>
  <w:num w:numId="11">
    <w:abstractNumId w:val="50"/>
  </w:num>
  <w:num w:numId="12">
    <w:abstractNumId w:val="37"/>
  </w:num>
  <w:num w:numId="13">
    <w:abstractNumId w:val="96"/>
  </w:num>
  <w:num w:numId="14">
    <w:abstractNumId w:val="87"/>
  </w:num>
  <w:num w:numId="15">
    <w:abstractNumId w:val="95"/>
  </w:num>
  <w:num w:numId="16">
    <w:abstractNumId w:val="26"/>
  </w:num>
  <w:num w:numId="17">
    <w:abstractNumId w:val="27"/>
  </w:num>
  <w:num w:numId="18">
    <w:abstractNumId w:val="90"/>
  </w:num>
  <w:num w:numId="19">
    <w:abstractNumId w:val="30"/>
  </w:num>
  <w:num w:numId="20">
    <w:abstractNumId w:val="52"/>
  </w:num>
  <w:num w:numId="21">
    <w:abstractNumId w:val="15"/>
  </w:num>
  <w:num w:numId="22">
    <w:abstractNumId w:val="105"/>
  </w:num>
  <w:num w:numId="23">
    <w:abstractNumId w:val="16"/>
  </w:num>
  <w:num w:numId="24">
    <w:abstractNumId w:val="39"/>
  </w:num>
  <w:num w:numId="25">
    <w:abstractNumId w:val="34"/>
  </w:num>
  <w:num w:numId="26">
    <w:abstractNumId w:val="12"/>
  </w:num>
  <w:num w:numId="27">
    <w:abstractNumId w:val="23"/>
  </w:num>
  <w:num w:numId="28">
    <w:abstractNumId w:val="82"/>
  </w:num>
  <w:num w:numId="29">
    <w:abstractNumId w:val="77"/>
    <w:lvlOverride w:ilvl="0">
      <w:startOverride w:val="1"/>
    </w:lvlOverride>
  </w:num>
  <w:num w:numId="30">
    <w:abstractNumId w:val="40"/>
    <w:lvlOverride w:ilvl="0">
      <w:startOverride w:val="1"/>
    </w:lvlOverride>
  </w:num>
  <w:num w:numId="31">
    <w:abstractNumId w:val="83"/>
  </w:num>
  <w:num w:numId="32">
    <w:abstractNumId w:val="54"/>
  </w:num>
  <w:num w:numId="33">
    <w:abstractNumId w:val="53"/>
  </w:num>
  <w:num w:numId="34">
    <w:abstractNumId w:val="68"/>
  </w:num>
  <w:num w:numId="35">
    <w:abstractNumId w:val="32"/>
  </w:num>
  <w:num w:numId="36">
    <w:abstractNumId w:val="113"/>
  </w:num>
  <w:num w:numId="37">
    <w:abstractNumId w:val="89"/>
  </w:num>
  <w:num w:numId="38">
    <w:abstractNumId w:val="28"/>
  </w:num>
  <w:num w:numId="39">
    <w:abstractNumId w:val="63"/>
  </w:num>
  <w:num w:numId="40">
    <w:abstractNumId w:val="11"/>
  </w:num>
  <w:num w:numId="41">
    <w:abstractNumId w:val="17"/>
  </w:num>
  <w:num w:numId="42">
    <w:abstractNumId w:val="43"/>
  </w:num>
  <w:num w:numId="43">
    <w:abstractNumId w:val="56"/>
  </w:num>
  <w:num w:numId="44">
    <w:abstractNumId w:val="97"/>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0"/>
  </w:num>
  <w:num w:numId="47">
    <w:abstractNumId w:val="75"/>
  </w:num>
  <w:num w:numId="48">
    <w:abstractNumId w:val="86"/>
  </w:num>
  <w:num w:numId="49">
    <w:abstractNumId w:val="94"/>
  </w:num>
  <w:num w:numId="50">
    <w:abstractNumId w:val="48"/>
  </w:num>
  <w:num w:numId="51">
    <w:abstractNumId w:val="14"/>
  </w:num>
  <w:num w:numId="52">
    <w:abstractNumId w:val="65"/>
  </w:num>
  <w:num w:numId="53">
    <w:abstractNumId w:val="41"/>
  </w:num>
  <w:num w:numId="54">
    <w:abstractNumId w:val="59"/>
  </w:num>
  <w:num w:numId="55">
    <w:abstractNumId w:val="46"/>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0"/>
  </w:num>
  <w:num w:numId="59">
    <w:abstractNumId w:val="67"/>
  </w:num>
  <w:num w:numId="60">
    <w:abstractNumId w:val="93"/>
  </w:num>
  <w:num w:numId="61">
    <w:abstractNumId w:val="77"/>
  </w:num>
  <w:num w:numId="62">
    <w:abstractNumId w:val="40"/>
  </w:num>
  <w:num w:numId="63">
    <w:abstractNumId w:val="47"/>
  </w:num>
  <w:num w:numId="64">
    <w:abstractNumId w:val="31"/>
  </w:num>
  <w:num w:numId="65">
    <w:abstractNumId w:val="71"/>
  </w:num>
  <w:num w:numId="66">
    <w:abstractNumId w:val="36"/>
  </w:num>
  <w:num w:numId="67">
    <w:abstractNumId w:val="44"/>
  </w:num>
  <w:num w:numId="68">
    <w:abstractNumId w:val="35"/>
  </w:num>
  <w:num w:numId="69">
    <w:abstractNumId w:val="58"/>
  </w:num>
  <w:num w:numId="70">
    <w:abstractNumId w:val="85"/>
  </w:num>
  <w:num w:numId="71">
    <w:abstractNumId w:val="69"/>
  </w:num>
  <w:num w:numId="72">
    <w:abstractNumId w:val="101"/>
  </w:num>
  <w:num w:numId="73">
    <w:abstractNumId w:val="76"/>
  </w:num>
  <w:num w:numId="74">
    <w:abstractNumId w:val="98"/>
  </w:num>
  <w:num w:numId="75">
    <w:abstractNumId w:val="72"/>
  </w:num>
  <w:num w:numId="76">
    <w:abstractNumId w:val="18"/>
  </w:num>
  <w:num w:numId="77">
    <w:abstractNumId w:val="103"/>
  </w:num>
  <w:num w:numId="78">
    <w:abstractNumId w:val="38"/>
  </w:num>
  <w:num w:numId="79">
    <w:abstractNumId w:val="112"/>
  </w:num>
  <w:num w:numId="80">
    <w:abstractNumId w:val="66"/>
  </w:num>
  <w:num w:numId="81">
    <w:abstractNumId w:val="111"/>
  </w:num>
  <w:num w:numId="82">
    <w:abstractNumId w:val="19"/>
  </w:num>
  <w:num w:numId="83">
    <w:abstractNumId w:val="57"/>
  </w:num>
  <w:num w:numId="84">
    <w:abstractNumId w:val="25"/>
  </w:num>
  <w:num w:numId="85">
    <w:abstractNumId w:val="8"/>
  </w:num>
  <w:num w:numId="86">
    <w:abstractNumId w:val="21"/>
  </w:num>
  <w:num w:numId="87">
    <w:abstractNumId w:val="109"/>
  </w:num>
  <w:num w:numId="88">
    <w:abstractNumId w:val="73"/>
  </w:num>
  <w:num w:numId="89">
    <w:abstractNumId w:val="78"/>
  </w:num>
  <w:num w:numId="90">
    <w:abstractNumId w:val="64"/>
  </w:num>
  <w:num w:numId="91">
    <w:abstractNumId w:val="13"/>
  </w:num>
  <w:num w:numId="92">
    <w:abstractNumId w:val="45"/>
  </w:num>
  <w:num w:numId="93">
    <w:abstractNumId w:val="33"/>
  </w:num>
  <w:num w:numId="94">
    <w:abstractNumId w:val="74"/>
  </w:num>
  <w:num w:numId="95">
    <w:abstractNumId w:val="99"/>
  </w:num>
  <w:num w:numId="96">
    <w:abstractNumId w:val="29"/>
  </w:num>
  <w:num w:numId="97">
    <w:abstractNumId w:val="12"/>
  </w:num>
  <w:num w:numId="98">
    <w:abstractNumId w:val="90"/>
  </w:num>
  <w:num w:numId="99">
    <w:abstractNumId w:val="12"/>
  </w:num>
  <w:num w:numId="100">
    <w:abstractNumId w:val="12"/>
  </w:num>
  <w:num w:numId="101">
    <w:abstractNumId w:val="12"/>
  </w:num>
  <w:num w:numId="102">
    <w:abstractNumId w:val="92"/>
  </w:num>
  <w:num w:numId="103">
    <w:abstractNumId w:val="51"/>
  </w:num>
  <w:num w:numId="104">
    <w:abstractNumId w:val="24"/>
  </w:num>
  <w:num w:numId="105">
    <w:abstractNumId w:val="9"/>
  </w:num>
  <w:num w:numId="106">
    <w:abstractNumId w:val="102"/>
  </w:num>
  <w:num w:numId="107">
    <w:abstractNumId w:val="22"/>
  </w:num>
  <w:num w:numId="108">
    <w:abstractNumId w:val="61"/>
  </w:num>
  <w:num w:numId="109">
    <w:abstractNumId w:val="49"/>
  </w:num>
  <w:num w:numId="110">
    <w:abstractNumId w:val="108"/>
  </w:num>
  <w:num w:numId="111">
    <w:abstractNumId w:val="84"/>
  </w:num>
  <w:num w:numId="112">
    <w:abstractNumId w:val="55"/>
  </w:num>
  <w:num w:numId="113">
    <w:abstractNumId w:val="90"/>
  </w:num>
  <w:num w:numId="114">
    <w:abstractNumId w:val="80"/>
  </w:num>
  <w:num w:numId="115">
    <w:abstractNumId w:val="79"/>
  </w:num>
  <w:num w:numId="116">
    <w:abstractNumId w:val="104"/>
  </w:num>
  <w:num w:numId="117">
    <w:abstractNumId w:val="88"/>
  </w:num>
  <w:num w:numId="118">
    <w:abstractNumId w:val="6"/>
  </w:num>
  <w:num w:numId="119">
    <w:abstractNumId w:val="5"/>
  </w:num>
  <w:num w:numId="120">
    <w:abstractNumId w:val="4"/>
  </w:num>
  <w:num w:numId="121">
    <w:abstractNumId w:val="7"/>
  </w:num>
  <w:num w:numId="122">
    <w:abstractNumId w:val="3"/>
  </w:num>
  <w:num w:numId="123">
    <w:abstractNumId w:val="2"/>
  </w:num>
  <w:num w:numId="124">
    <w:abstractNumId w:val="1"/>
  </w:num>
  <w:num w:numId="125">
    <w:abstractNumId w:val="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E5"/>
    <w:rsid w:val="00001C9F"/>
    <w:rsid w:val="000027CB"/>
    <w:rsid w:val="000046FB"/>
    <w:rsid w:val="000054C5"/>
    <w:rsid w:val="00010B47"/>
    <w:rsid w:val="00010C62"/>
    <w:rsid w:val="000115E0"/>
    <w:rsid w:val="00011AA7"/>
    <w:rsid w:val="00012550"/>
    <w:rsid w:val="00012995"/>
    <w:rsid w:val="00012E72"/>
    <w:rsid w:val="000141C2"/>
    <w:rsid w:val="000142DD"/>
    <w:rsid w:val="00014C74"/>
    <w:rsid w:val="00017C93"/>
    <w:rsid w:val="00020A80"/>
    <w:rsid w:val="00021F6C"/>
    <w:rsid w:val="00022569"/>
    <w:rsid w:val="00023299"/>
    <w:rsid w:val="00025098"/>
    <w:rsid w:val="00030E3D"/>
    <w:rsid w:val="00032748"/>
    <w:rsid w:val="00033A78"/>
    <w:rsid w:val="00034639"/>
    <w:rsid w:val="00040BFE"/>
    <w:rsid w:val="000456DD"/>
    <w:rsid w:val="00046D87"/>
    <w:rsid w:val="00054690"/>
    <w:rsid w:val="0005751C"/>
    <w:rsid w:val="00064417"/>
    <w:rsid w:val="00066394"/>
    <w:rsid w:val="00070410"/>
    <w:rsid w:val="00074FDC"/>
    <w:rsid w:val="00075017"/>
    <w:rsid w:val="00076B69"/>
    <w:rsid w:val="00080388"/>
    <w:rsid w:val="00080566"/>
    <w:rsid w:val="00083823"/>
    <w:rsid w:val="000842EF"/>
    <w:rsid w:val="00084DA4"/>
    <w:rsid w:val="0008694A"/>
    <w:rsid w:val="00087A4D"/>
    <w:rsid w:val="00090B40"/>
    <w:rsid w:val="0009104A"/>
    <w:rsid w:val="00091403"/>
    <w:rsid w:val="00092632"/>
    <w:rsid w:val="00093D34"/>
    <w:rsid w:val="00094C89"/>
    <w:rsid w:val="00095DF3"/>
    <w:rsid w:val="00096615"/>
    <w:rsid w:val="000976D9"/>
    <w:rsid w:val="000A1B65"/>
    <w:rsid w:val="000A2689"/>
    <w:rsid w:val="000A3471"/>
    <w:rsid w:val="000A6384"/>
    <w:rsid w:val="000A712B"/>
    <w:rsid w:val="000B1B44"/>
    <w:rsid w:val="000B3136"/>
    <w:rsid w:val="000B35D9"/>
    <w:rsid w:val="000B38AF"/>
    <w:rsid w:val="000B73C8"/>
    <w:rsid w:val="000B7C5B"/>
    <w:rsid w:val="000B7CAC"/>
    <w:rsid w:val="000C0278"/>
    <w:rsid w:val="000D172A"/>
    <w:rsid w:val="000D2682"/>
    <w:rsid w:val="000D37E9"/>
    <w:rsid w:val="000D3865"/>
    <w:rsid w:val="000D4C08"/>
    <w:rsid w:val="000D4F3E"/>
    <w:rsid w:val="000D589F"/>
    <w:rsid w:val="000D70AC"/>
    <w:rsid w:val="000D7C1C"/>
    <w:rsid w:val="000E1733"/>
    <w:rsid w:val="000E30E3"/>
    <w:rsid w:val="000E40D3"/>
    <w:rsid w:val="000F21BC"/>
    <w:rsid w:val="000F4817"/>
    <w:rsid w:val="000F503F"/>
    <w:rsid w:val="000F651E"/>
    <w:rsid w:val="000F7951"/>
    <w:rsid w:val="000F7C96"/>
    <w:rsid w:val="00100464"/>
    <w:rsid w:val="0010168D"/>
    <w:rsid w:val="00101C72"/>
    <w:rsid w:val="001027B9"/>
    <w:rsid w:val="00104DB1"/>
    <w:rsid w:val="00110213"/>
    <w:rsid w:val="001104B1"/>
    <w:rsid w:val="00112A7C"/>
    <w:rsid w:val="00113265"/>
    <w:rsid w:val="00116FC9"/>
    <w:rsid w:val="00122D20"/>
    <w:rsid w:val="001248AF"/>
    <w:rsid w:val="00124D25"/>
    <w:rsid w:val="00124F45"/>
    <w:rsid w:val="001252BE"/>
    <w:rsid w:val="0012643B"/>
    <w:rsid w:val="00126D23"/>
    <w:rsid w:val="001322F1"/>
    <w:rsid w:val="00137EB8"/>
    <w:rsid w:val="00141117"/>
    <w:rsid w:val="00141867"/>
    <w:rsid w:val="001424DF"/>
    <w:rsid w:val="00146795"/>
    <w:rsid w:val="00147238"/>
    <w:rsid w:val="001472EC"/>
    <w:rsid w:val="00147D5B"/>
    <w:rsid w:val="00147FA5"/>
    <w:rsid w:val="00150FEF"/>
    <w:rsid w:val="00152C40"/>
    <w:rsid w:val="001535E0"/>
    <w:rsid w:val="00160CCB"/>
    <w:rsid w:val="001639F2"/>
    <w:rsid w:val="0016567D"/>
    <w:rsid w:val="00170B2F"/>
    <w:rsid w:val="001718F3"/>
    <w:rsid w:val="0017248B"/>
    <w:rsid w:val="0017336C"/>
    <w:rsid w:val="001748DC"/>
    <w:rsid w:val="001769C5"/>
    <w:rsid w:val="001803C8"/>
    <w:rsid w:val="00184658"/>
    <w:rsid w:val="00184E60"/>
    <w:rsid w:val="00185533"/>
    <w:rsid w:val="00192922"/>
    <w:rsid w:val="001945F0"/>
    <w:rsid w:val="00194A36"/>
    <w:rsid w:val="001951D7"/>
    <w:rsid w:val="001953F1"/>
    <w:rsid w:val="001963AB"/>
    <w:rsid w:val="0019669B"/>
    <w:rsid w:val="0019790D"/>
    <w:rsid w:val="00197B4F"/>
    <w:rsid w:val="001A294A"/>
    <w:rsid w:val="001A3DE9"/>
    <w:rsid w:val="001A3EED"/>
    <w:rsid w:val="001A420D"/>
    <w:rsid w:val="001A5389"/>
    <w:rsid w:val="001A7C07"/>
    <w:rsid w:val="001B28D5"/>
    <w:rsid w:val="001B3838"/>
    <w:rsid w:val="001B3A70"/>
    <w:rsid w:val="001B5BD9"/>
    <w:rsid w:val="001B638C"/>
    <w:rsid w:val="001B6727"/>
    <w:rsid w:val="001C0405"/>
    <w:rsid w:val="001C08B1"/>
    <w:rsid w:val="001C0FCF"/>
    <w:rsid w:val="001C260C"/>
    <w:rsid w:val="001C2983"/>
    <w:rsid w:val="001C2F33"/>
    <w:rsid w:val="001C6070"/>
    <w:rsid w:val="001C654E"/>
    <w:rsid w:val="001D2F17"/>
    <w:rsid w:val="001D3958"/>
    <w:rsid w:val="001D5DBE"/>
    <w:rsid w:val="001D7DF3"/>
    <w:rsid w:val="001E2012"/>
    <w:rsid w:val="001E28BC"/>
    <w:rsid w:val="001E50E1"/>
    <w:rsid w:val="001E56CF"/>
    <w:rsid w:val="001E6094"/>
    <w:rsid w:val="001E6184"/>
    <w:rsid w:val="001E696F"/>
    <w:rsid w:val="001F1167"/>
    <w:rsid w:val="001F2A51"/>
    <w:rsid w:val="001F35C7"/>
    <w:rsid w:val="001F6F5F"/>
    <w:rsid w:val="00200930"/>
    <w:rsid w:val="00200CE6"/>
    <w:rsid w:val="00202EDB"/>
    <w:rsid w:val="00204DC0"/>
    <w:rsid w:val="002063D4"/>
    <w:rsid w:val="00207A3E"/>
    <w:rsid w:val="00207B84"/>
    <w:rsid w:val="00211307"/>
    <w:rsid w:val="00211636"/>
    <w:rsid w:val="00214919"/>
    <w:rsid w:val="002154C0"/>
    <w:rsid w:val="00215597"/>
    <w:rsid w:val="002158E5"/>
    <w:rsid w:val="002167F2"/>
    <w:rsid w:val="002168A3"/>
    <w:rsid w:val="002176FA"/>
    <w:rsid w:val="00217874"/>
    <w:rsid w:val="00217E82"/>
    <w:rsid w:val="00221B26"/>
    <w:rsid w:val="0022257B"/>
    <w:rsid w:val="002237E6"/>
    <w:rsid w:val="0022561F"/>
    <w:rsid w:val="00230B66"/>
    <w:rsid w:val="00230BFC"/>
    <w:rsid w:val="00230D5B"/>
    <w:rsid w:val="00230E5C"/>
    <w:rsid w:val="00233F22"/>
    <w:rsid w:val="00235C2D"/>
    <w:rsid w:val="00236BE3"/>
    <w:rsid w:val="0023777B"/>
    <w:rsid w:val="00237E5A"/>
    <w:rsid w:val="002400BF"/>
    <w:rsid w:val="00240D3A"/>
    <w:rsid w:val="0024142A"/>
    <w:rsid w:val="00241634"/>
    <w:rsid w:val="0024290E"/>
    <w:rsid w:val="002443BA"/>
    <w:rsid w:val="00244A64"/>
    <w:rsid w:val="002457E6"/>
    <w:rsid w:val="00246B3E"/>
    <w:rsid w:val="0025098B"/>
    <w:rsid w:val="00252750"/>
    <w:rsid w:val="00260B10"/>
    <w:rsid w:val="00261A8C"/>
    <w:rsid w:val="002642EF"/>
    <w:rsid w:val="00264810"/>
    <w:rsid w:val="00264FEE"/>
    <w:rsid w:val="002656B4"/>
    <w:rsid w:val="00270189"/>
    <w:rsid w:val="00270B29"/>
    <w:rsid w:val="00270B6F"/>
    <w:rsid w:val="002761DD"/>
    <w:rsid w:val="00282F1C"/>
    <w:rsid w:val="00284E9D"/>
    <w:rsid w:val="00286584"/>
    <w:rsid w:val="00290776"/>
    <w:rsid w:val="00290969"/>
    <w:rsid w:val="002912A0"/>
    <w:rsid w:val="00291431"/>
    <w:rsid w:val="002929B5"/>
    <w:rsid w:val="00293654"/>
    <w:rsid w:val="002938C0"/>
    <w:rsid w:val="00293C8D"/>
    <w:rsid w:val="00295AF4"/>
    <w:rsid w:val="002960DA"/>
    <w:rsid w:val="002A0B28"/>
    <w:rsid w:val="002A1BDE"/>
    <w:rsid w:val="002A2540"/>
    <w:rsid w:val="002A4996"/>
    <w:rsid w:val="002A4B48"/>
    <w:rsid w:val="002B02B5"/>
    <w:rsid w:val="002B189C"/>
    <w:rsid w:val="002B4318"/>
    <w:rsid w:val="002C27BB"/>
    <w:rsid w:val="002C66F2"/>
    <w:rsid w:val="002C7E09"/>
    <w:rsid w:val="002D1728"/>
    <w:rsid w:val="002D2EAE"/>
    <w:rsid w:val="002D34F2"/>
    <w:rsid w:val="002D4534"/>
    <w:rsid w:val="002D5B29"/>
    <w:rsid w:val="002D6D23"/>
    <w:rsid w:val="002D7B13"/>
    <w:rsid w:val="002E1062"/>
    <w:rsid w:val="002E14FA"/>
    <w:rsid w:val="002E5B2D"/>
    <w:rsid w:val="002E5DC9"/>
    <w:rsid w:val="002E608A"/>
    <w:rsid w:val="002E67CE"/>
    <w:rsid w:val="002E73E1"/>
    <w:rsid w:val="002E781C"/>
    <w:rsid w:val="002F0099"/>
    <w:rsid w:val="002F0896"/>
    <w:rsid w:val="002F11BF"/>
    <w:rsid w:val="002F20D1"/>
    <w:rsid w:val="002F34B3"/>
    <w:rsid w:val="002F4BE2"/>
    <w:rsid w:val="002F5D21"/>
    <w:rsid w:val="002F6DD2"/>
    <w:rsid w:val="0030043F"/>
    <w:rsid w:val="00300C9D"/>
    <w:rsid w:val="00302EB3"/>
    <w:rsid w:val="003032B7"/>
    <w:rsid w:val="00303E87"/>
    <w:rsid w:val="003042AC"/>
    <w:rsid w:val="00306D9E"/>
    <w:rsid w:val="00312326"/>
    <w:rsid w:val="003129FA"/>
    <w:rsid w:val="00313BC9"/>
    <w:rsid w:val="00316AB2"/>
    <w:rsid w:val="00316EA9"/>
    <w:rsid w:val="00317316"/>
    <w:rsid w:val="00321007"/>
    <w:rsid w:val="00321D2A"/>
    <w:rsid w:val="00324438"/>
    <w:rsid w:val="003245E8"/>
    <w:rsid w:val="003274BD"/>
    <w:rsid w:val="00330C9B"/>
    <w:rsid w:val="00332BED"/>
    <w:rsid w:val="00333AE2"/>
    <w:rsid w:val="00335E17"/>
    <w:rsid w:val="003361E7"/>
    <w:rsid w:val="003416C2"/>
    <w:rsid w:val="0034269B"/>
    <w:rsid w:val="00342E1E"/>
    <w:rsid w:val="0034553D"/>
    <w:rsid w:val="003461B7"/>
    <w:rsid w:val="003500AE"/>
    <w:rsid w:val="003512B2"/>
    <w:rsid w:val="00356C8E"/>
    <w:rsid w:val="0036486D"/>
    <w:rsid w:val="003649E9"/>
    <w:rsid w:val="00366009"/>
    <w:rsid w:val="00366158"/>
    <w:rsid w:val="00366E1E"/>
    <w:rsid w:val="00367682"/>
    <w:rsid w:val="0036781F"/>
    <w:rsid w:val="00367AB9"/>
    <w:rsid w:val="003706E4"/>
    <w:rsid w:val="00370B71"/>
    <w:rsid w:val="0037158D"/>
    <w:rsid w:val="0037233F"/>
    <w:rsid w:val="00372C56"/>
    <w:rsid w:val="003741F7"/>
    <w:rsid w:val="003756B4"/>
    <w:rsid w:val="00376B26"/>
    <w:rsid w:val="0038154D"/>
    <w:rsid w:val="003828E6"/>
    <w:rsid w:val="0038531B"/>
    <w:rsid w:val="0038787C"/>
    <w:rsid w:val="00390855"/>
    <w:rsid w:val="00392822"/>
    <w:rsid w:val="0039446A"/>
    <w:rsid w:val="003A1A52"/>
    <w:rsid w:val="003A43FF"/>
    <w:rsid w:val="003A4AF4"/>
    <w:rsid w:val="003A648A"/>
    <w:rsid w:val="003A6E97"/>
    <w:rsid w:val="003B0D1C"/>
    <w:rsid w:val="003B191C"/>
    <w:rsid w:val="003B2F67"/>
    <w:rsid w:val="003B4F97"/>
    <w:rsid w:val="003C231A"/>
    <w:rsid w:val="003C26B4"/>
    <w:rsid w:val="003C2B65"/>
    <w:rsid w:val="003C2DC1"/>
    <w:rsid w:val="003C32C0"/>
    <w:rsid w:val="003C41CF"/>
    <w:rsid w:val="003C4CEB"/>
    <w:rsid w:val="003D310A"/>
    <w:rsid w:val="003D61BA"/>
    <w:rsid w:val="003D6551"/>
    <w:rsid w:val="003D7846"/>
    <w:rsid w:val="003D7E7E"/>
    <w:rsid w:val="003E192C"/>
    <w:rsid w:val="003E1AAE"/>
    <w:rsid w:val="003E5360"/>
    <w:rsid w:val="003E5580"/>
    <w:rsid w:val="003F1BBE"/>
    <w:rsid w:val="003F45B8"/>
    <w:rsid w:val="003F4A73"/>
    <w:rsid w:val="003F6823"/>
    <w:rsid w:val="003F793F"/>
    <w:rsid w:val="004005D5"/>
    <w:rsid w:val="004008E9"/>
    <w:rsid w:val="0040248C"/>
    <w:rsid w:val="0040420F"/>
    <w:rsid w:val="004051AF"/>
    <w:rsid w:val="00411BB4"/>
    <w:rsid w:val="004138DF"/>
    <w:rsid w:val="00413B32"/>
    <w:rsid w:val="00414678"/>
    <w:rsid w:val="00414685"/>
    <w:rsid w:val="0041525C"/>
    <w:rsid w:val="004205DF"/>
    <w:rsid w:val="004229AD"/>
    <w:rsid w:val="00424AF3"/>
    <w:rsid w:val="004267F7"/>
    <w:rsid w:val="00430646"/>
    <w:rsid w:val="00430C90"/>
    <w:rsid w:val="0043186C"/>
    <w:rsid w:val="00432C78"/>
    <w:rsid w:val="00435564"/>
    <w:rsid w:val="0043620C"/>
    <w:rsid w:val="004409D2"/>
    <w:rsid w:val="0044257B"/>
    <w:rsid w:val="00445440"/>
    <w:rsid w:val="00447D0D"/>
    <w:rsid w:val="004517D4"/>
    <w:rsid w:val="00452C6A"/>
    <w:rsid w:val="00454FB3"/>
    <w:rsid w:val="004561D0"/>
    <w:rsid w:val="00457B8D"/>
    <w:rsid w:val="00457C7E"/>
    <w:rsid w:val="00461C3A"/>
    <w:rsid w:val="00462120"/>
    <w:rsid w:val="00465216"/>
    <w:rsid w:val="00465CB1"/>
    <w:rsid w:val="00467344"/>
    <w:rsid w:val="00470996"/>
    <w:rsid w:val="0047216F"/>
    <w:rsid w:val="00474604"/>
    <w:rsid w:val="00474799"/>
    <w:rsid w:val="00476CAB"/>
    <w:rsid w:val="004771C3"/>
    <w:rsid w:val="004777FA"/>
    <w:rsid w:val="00480061"/>
    <w:rsid w:val="0048325C"/>
    <w:rsid w:val="00487106"/>
    <w:rsid w:val="00490B63"/>
    <w:rsid w:val="00491829"/>
    <w:rsid w:val="00491A0F"/>
    <w:rsid w:val="004971CD"/>
    <w:rsid w:val="004A68E1"/>
    <w:rsid w:val="004B0AC2"/>
    <w:rsid w:val="004B0AC9"/>
    <w:rsid w:val="004B0B4F"/>
    <w:rsid w:val="004B1834"/>
    <w:rsid w:val="004B4AD7"/>
    <w:rsid w:val="004B4F2D"/>
    <w:rsid w:val="004B6664"/>
    <w:rsid w:val="004B781D"/>
    <w:rsid w:val="004B7A6F"/>
    <w:rsid w:val="004C7E5F"/>
    <w:rsid w:val="004D3CD2"/>
    <w:rsid w:val="004D3F04"/>
    <w:rsid w:val="004E1532"/>
    <w:rsid w:val="004E42EC"/>
    <w:rsid w:val="004E523E"/>
    <w:rsid w:val="004E5F43"/>
    <w:rsid w:val="004E79AD"/>
    <w:rsid w:val="004E7A0B"/>
    <w:rsid w:val="004F2426"/>
    <w:rsid w:val="004F25AC"/>
    <w:rsid w:val="004F52BF"/>
    <w:rsid w:val="004F59FE"/>
    <w:rsid w:val="004F60BD"/>
    <w:rsid w:val="0050150A"/>
    <w:rsid w:val="00501813"/>
    <w:rsid w:val="0050363A"/>
    <w:rsid w:val="00504062"/>
    <w:rsid w:val="00504936"/>
    <w:rsid w:val="00505899"/>
    <w:rsid w:val="00507722"/>
    <w:rsid w:val="00507D2E"/>
    <w:rsid w:val="00510300"/>
    <w:rsid w:val="00521858"/>
    <w:rsid w:val="00521B2E"/>
    <w:rsid w:val="00522F98"/>
    <w:rsid w:val="00524D36"/>
    <w:rsid w:val="00526628"/>
    <w:rsid w:val="00526A58"/>
    <w:rsid w:val="00526F12"/>
    <w:rsid w:val="00527294"/>
    <w:rsid w:val="00531514"/>
    <w:rsid w:val="00532912"/>
    <w:rsid w:val="00533229"/>
    <w:rsid w:val="005345C9"/>
    <w:rsid w:val="00535346"/>
    <w:rsid w:val="0053534B"/>
    <w:rsid w:val="00536FD7"/>
    <w:rsid w:val="005378FD"/>
    <w:rsid w:val="005423CC"/>
    <w:rsid w:val="00544E50"/>
    <w:rsid w:val="00545468"/>
    <w:rsid w:val="00546CA7"/>
    <w:rsid w:val="0054772D"/>
    <w:rsid w:val="005515AD"/>
    <w:rsid w:val="00551F88"/>
    <w:rsid w:val="0055576B"/>
    <w:rsid w:val="00555B27"/>
    <w:rsid w:val="00556226"/>
    <w:rsid w:val="005571BF"/>
    <w:rsid w:val="00560502"/>
    <w:rsid w:val="00561262"/>
    <w:rsid w:val="00567706"/>
    <w:rsid w:val="00571249"/>
    <w:rsid w:val="005719C3"/>
    <w:rsid w:val="0057247E"/>
    <w:rsid w:val="00580D40"/>
    <w:rsid w:val="00581692"/>
    <w:rsid w:val="005840E6"/>
    <w:rsid w:val="00585FED"/>
    <w:rsid w:val="00586980"/>
    <w:rsid w:val="00586A02"/>
    <w:rsid w:val="00587A7C"/>
    <w:rsid w:val="00590858"/>
    <w:rsid w:val="00590FB4"/>
    <w:rsid w:val="005920E4"/>
    <w:rsid w:val="00592F60"/>
    <w:rsid w:val="005933C2"/>
    <w:rsid w:val="00594DCE"/>
    <w:rsid w:val="00596908"/>
    <w:rsid w:val="00597763"/>
    <w:rsid w:val="005A124D"/>
    <w:rsid w:val="005A5753"/>
    <w:rsid w:val="005A5AB1"/>
    <w:rsid w:val="005B387C"/>
    <w:rsid w:val="005B38DA"/>
    <w:rsid w:val="005C4380"/>
    <w:rsid w:val="005C4577"/>
    <w:rsid w:val="005C718E"/>
    <w:rsid w:val="005D4062"/>
    <w:rsid w:val="005D69B0"/>
    <w:rsid w:val="005E41EF"/>
    <w:rsid w:val="005E6B59"/>
    <w:rsid w:val="005F455B"/>
    <w:rsid w:val="005F69BA"/>
    <w:rsid w:val="005F6F43"/>
    <w:rsid w:val="006002D5"/>
    <w:rsid w:val="006033AF"/>
    <w:rsid w:val="0060539E"/>
    <w:rsid w:val="00607165"/>
    <w:rsid w:val="0061130F"/>
    <w:rsid w:val="00612685"/>
    <w:rsid w:val="00612D1C"/>
    <w:rsid w:val="0061366B"/>
    <w:rsid w:val="0061409B"/>
    <w:rsid w:val="00614B6E"/>
    <w:rsid w:val="00614F3B"/>
    <w:rsid w:val="00617881"/>
    <w:rsid w:val="00620369"/>
    <w:rsid w:val="00621CC7"/>
    <w:rsid w:val="00622C07"/>
    <w:rsid w:val="006234C1"/>
    <w:rsid w:val="00623F87"/>
    <w:rsid w:val="0062761A"/>
    <w:rsid w:val="006314E7"/>
    <w:rsid w:val="006316A9"/>
    <w:rsid w:val="006322C2"/>
    <w:rsid w:val="00634565"/>
    <w:rsid w:val="00635BFC"/>
    <w:rsid w:val="00635CC9"/>
    <w:rsid w:val="00635FC7"/>
    <w:rsid w:val="006407E5"/>
    <w:rsid w:val="00641293"/>
    <w:rsid w:val="006435EE"/>
    <w:rsid w:val="0064377D"/>
    <w:rsid w:val="00644CA0"/>
    <w:rsid w:val="0064517B"/>
    <w:rsid w:val="00645517"/>
    <w:rsid w:val="006526D1"/>
    <w:rsid w:val="006601CC"/>
    <w:rsid w:val="00663967"/>
    <w:rsid w:val="00664525"/>
    <w:rsid w:val="006657FA"/>
    <w:rsid w:val="00665C7C"/>
    <w:rsid w:val="006679FE"/>
    <w:rsid w:val="006702B7"/>
    <w:rsid w:val="006707A8"/>
    <w:rsid w:val="00670B61"/>
    <w:rsid w:val="00670BF7"/>
    <w:rsid w:val="00671187"/>
    <w:rsid w:val="0067284C"/>
    <w:rsid w:val="0067304F"/>
    <w:rsid w:val="006749A2"/>
    <w:rsid w:val="00682686"/>
    <w:rsid w:val="00682950"/>
    <w:rsid w:val="00684C2B"/>
    <w:rsid w:val="00686004"/>
    <w:rsid w:val="00687B33"/>
    <w:rsid w:val="00690513"/>
    <w:rsid w:val="00691408"/>
    <w:rsid w:val="00695037"/>
    <w:rsid w:val="0069526A"/>
    <w:rsid w:val="00695520"/>
    <w:rsid w:val="00695B06"/>
    <w:rsid w:val="0069702A"/>
    <w:rsid w:val="00697279"/>
    <w:rsid w:val="00697AF9"/>
    <w:rsid w:val="006A188A"/>
    <w:rsid w:val="006A4EA1"/>
    <w:rsid w:val="006A4F68"/>
    <w:rsid w:val="006A509C"/>
    <w:rsid w:val="006A6B4B"/>
    <w:rsid w:val="006A7B20"/>
    <w:rsid w:val="006B08E2"/>
    <w:rsid w:val="006B40EC"/>
    <w:rsid w:val="006B459B"/>
    <w:rsid w:val="006B5829"/>
    <w:rsid w:val="006B5B9A"/>
    <w:rsid w:val="006B7AAD"/>
    <w:rsid w:val="006C0624"/>
    <w:rsid w:val="006C1231"/>
    <w:rsid w:val="006C12C7"/>
    <w:rsid w:val="006C16A6"/>
    <w:rsid w:val="006C192F"/>
    <w:rsid w:val="006C25B6"/>
    <w:rsid w:val="006C685F"/>
    <w:rsid w:val="006C6AB7"/>
    <w:rsid w:val="006C7AEE"/>
    <w:rsid w:val="006C7ED9"/>
    <w:rsid w:val="006D1BD9"/>
    <w:rsid w:val="006D2219"/>
    <w:rsid w:val="006D58DC"/>
    <w:rsid w:val="006E179E"/>
    <w:rsid w:val="006E1C2C"/>
    <w:rsid w:val="006E1D5F"/>
    <w:rsid w:val="006E2945"/>
    <w:rsid w:val="006E330C"/>
    <w:rsid w:val="006E6FA3"/>
    <w:rsid w:val="006E71AD"/>
    <w:rsid w:val="006F0125"/>
    <w:rsid w:val="006F0787"/>
    <w:rsid w:val="006F1BA4"/>
    <w:rsid w:val="006F2494"/>
    <w:rsid w:val="006F35C4"/>
    <w:rsid w:val="006F4928"/>
    <w:rsid w:val="007006FF"/>
    <w:rsid w:val="00701FF3"/>
    <w:rsid w:val="007029BB"/>
    <w:rsid w:val="0070318B"/>
    <w:rsid w:val="0070319A"/>
    <w:rsid w:val="007037D1"/>
    <w:rsid w:val="00703939"/>
    <w:rsid w:val="00704B6F"/>
    <w:rsid w:val="00706E22"/>
    <w:rsid w:val="00706F2E"/>
    <w:rsid w:val="00710335"/>
    <w:rsid w:val="00712403"/>
    <w:rsid w:val="00713B4D"/>
    <w:rsid w:val="00714B21"/>
    <w:rsid w:val="00716392"/>
    <w:rsid w:val="0071783B"/>
    <w:rsid w:val="00720CE9"/>
    <w:rsid w:val="0072208A"/>
    <w:rsid w:val="00722893"/>
    <w:rsid w:val="007250AE"/>
    <w:rsid w:val="00725415"/>
    <w:rsid w:val="007333E9"/>
    <w:rsid w:val="00733795"/>
    <w:rsid w:val="007337F2"/>
    <w:rsid w:val="007355D9"/>
    <w:rsid w:val="0073583C"/>
    <w:rsid w:val="00736952"/>
    <w:rsid w:val="00737655"/>
    <w:rsid w:val="00737D34"/>
    <w:rsid w:val="00740AE1"/>
    <w:rsid w:val="007426DB"/>
    <w:rsid w:val="0074283C"/>
    <w:rsid w:val="007433FD"/>
    <w:rsid w:val="007461AC"/>
    <w:rsid w:val="0075327B"/>
    <w:rsid w:val="007606DC"/>
    <w:rsid w:val="007618E1"/>
    <w:rsid w:val="00761AB9"/>
    <w:rsid w:val="00761F47"/>
    <w:rsid w:val="0076418B"/>
    <w:rsid w:val="00764C69"/>
    <w:rsid w:val="007650BE"/>
    <w:rsid w:val="0076540D"/>
    <w:rsid w:val="00765CB6"/>
    <w:rsid w:val="00765FEA"/>
    <w:rsid w:val="00772013"/>
    <w:rsid w:val="00773593"/>
    <w:rsid w:val="00773987"/>
    <w:rsid w:val="00775382"/>
    <w:rsid w:val="00776C0A"/>
    <w:rsid w:val="007803FE"/>
    <w:rsid w:val="00780ADB"/>
    <w:rsid w:val="00783024"/>
    <w:rsid w:val="007867D3"/>
    <w:rsid w:val="00786A84"/>
    <w:rsid w:val="0078706C"/>
    <w:rsid w:val="007916AA"/>
    <w:rsid w:val="00792A2D"/>
    <w:rsid w:val="00793769"/>
    <w:rsid w:val="007A094F"/>
    <w:rsid w:val="007A0D0F"/>
    <w:rsid w:val="007A22B8"/>
    <w:rsid w:val="007A41E0"/>
    <w:rsid w:val="007A4907"/>
    <w:rsid w:val="007A4DC3"/>
    <w:rsid w:val="007A51D4"/>
    <w:rsid w:val="007A6597"/>
    <w:rsid w:val="007A7674"/>
    <w:rsid w:val="007B00F1"/>
    <w:rsid w:val="007B0B26"/>
    <w:rsid w:val="007B1DE2"/>
    <w:rsid w:val="007B2985"/>
    <w:rsid w:val="007B4B48"/>
    <w:rsid w:val="007B6235"/>
    <w:rsid w:val="007B7C7B"/>
    <w:rsid w:val="007B7D7E"/>
    <w:rsid w:val="007C05A3"/>
    <w:rsid w:val="007C37A9"/>
    <w:rsid w:val="007C547E"/>
    <w:rsid w:val="007C6365"/>
    <w:rsid w:val="007C6BCF"/>
    <w:rsid w:val="007C7637"/>
    <w:rsid w:val="007C78A5"/>
    <w:rsid w:val="007D0020"/>
    <w:rsid w:val="007D0A49"/>
    <w:rsid w:val="007D1E5C"/>
    <w:rsid w:val="007D1E8A"/>
    <w:rsid w:val="007D4344"/>
    <w:rsid w:val="007D447B"/>
    <w:rsid w:val="007D5D4A"/>
    <w:rsid w:val="007E0692"/>
    <w:rsid w:val="007E09E6"/>
    <w:rsid w:val="007E0CCB"/>
    <w:rsid w:val="007E1BF2"/>
    <w:rsid w:val="007E3E20"/>
    <w:rsid w:val="007E7654"/>
    <w:rsid w:val="007F237E"/>
    <w:rsid w:val="007F49C4"/>
    <w:rsid w:val="007F5975"/>
    <w:rsid w:val="007F7E6B"/>
    <w:rsid w:val="00800090"/>
    <w:rsid w:val="00800B7C"/>
    <w:rsid w:val="00800C9B"/>
    <w:rsid w:val="008011BB"/>
    <w:rsid w:val="00803504"/>
    <w:rsid w:val="0080544E"/>
    <w:rsid w:val="00806B10"/>
    <w:rsid w:val="00810DF9"/>
    <w:rsid w:val="00811AC9"/>
    <w:rsid w:val="00813D12"/>
    <w:rsid w:val="00815052"/>
    <w:rsid w:val="00816C81"/>
    <w:rsid w:val="00817105"/>
    <w:rsid w:val="00821025"/>
    <w:rsid w:val="00821A25"/>
    <w:rsid w:val="00822156"/>
    <w:rsid w:val="00823A25"/>
    <w:rsid w:val="00823D3C"/>
    <w:rsid w:val="00824533"/>
    <w:rsid w:val="0083334F"/>
    <w:rsid w:val="00833DDE"/>
    <w:rsid w:val="008374BD"/>
    <w:rsid w:val="00840DA9"/>
    <w:rsid w:val="00841D5D"/>
    <w:rsid w:val="00842347"/>
    <w:rsid w:val="00846623"/>
    <w:rsid w:val="00847890"/>
    <w:rsid w:val="008508EC"/>
    <w:rsid w:val="00850BAB"/>
    <w:rsid w:val="0085265E"/>
    <w:rsid w:val="008532C2"/>
    <w:rsid w:val="00854755"/>
    <w:rsid w:val="0085485F"/>
    <w:rsid w:val="00854DD0"/>
    <w:rsid w:val="00855133"/>
    <w:rsid w:val="0085659A"/>
    <w:rsid w:val="008568F9"/>
    <w:rsid w:val="008603AD"/>
    <w:rsid w:val="00860C07"/>
    <w:rsid w:val="00861C5D"/>
    <w:rsid w:val="00861DFA"/>
    <w:rsid w:val="00866010"/>
    <w:rsid w:val="00866222"/>
    <w:rsid w:val="00866AF7"/>
    <w:rsid w:val="0087023F"/>
    <w:rsid w:val="00871D4E"/>
    <w:rsid w:val="008722E0"/>
    <w:rsid w:val="00872E9C"/>
    <w:rsid w:val="008755C2"/>
    <w:rsid w:val="00876BE7"/>
    <w:rsid w:val="00880ACF"/>
    <w:rsid w:val="0088149B"/>
    <w:rsid w:val="00881D16"/>
    <w:rsid w:val="0088400E"/>
    <w:rsid w:val="00885585"/>
    <w:rsid w:val="00885F67"/>
    <w:rsid w:val="008905DE"/>
    <w:rsid w:val="008911EE"/>
    <w:rsid w:val="00892424"/>
    <w:rsid w:val="00892A1E"/>
    <w:rsid w:val="00892D4F"/>
    <w:rsid w:val="00893714"/>
    <w:rsid w:val="008939A0"/>
    <w:rsid w:val="008956D4"/>
    <w:rsid w:val="008A0D96"/>
    <w:rsid w:val="008A36CB"/>
    <w:rsid w:val="008A43E2"/>
    <w:rsid w:val="008A5585"/>
    <w:rsid w:val="008A5A7C"/>
    <w:rsid w:val="008A6C57"/>
    <w:rsid w:val="008A7276"/>
    <w:rsid w:val="008A7AF0"/>
    <w:rsid w:val="008B013F"/>
    <w:rsid w:val="008B044A"/>
    <w:rsid w:val="008B152A"/>
    <w:rsid w:val="008B1954"/>
    <w:rsid w:val="008B1C0A"/>
    <w:rsid w:val="008B541B"/>
    <w:rsid w:val="008B6502"/>
    <w:rsid w:val="008B658F"/>
    <w:rsid w:val="008C26B7"/>
    <w:rsid w:val="008C32D6"/>
    <w:rsid w:val="008C52C9"/>
    <w:rsid w:val="008C53FB"/>
    <w:rsid w:val="008C59E6"/>
    <w:rsid w:val="008C5D28"/>
    <w:rsid w:val="008C702E"/>
    <w:rsid w:val="008C7635"/>
    <w:rsid w:val="008C7E10"/>
    <w:rsid w:val="008D1B38"/>
    <w:rsid w:val="008D5EB6"/>
    <w:rsid w:val="008E2DF6"/>
    <w:rsid w:val="008E3BD0"/>
    <w:rsid w:val="008E6DDF"/>
    <w:rsid w:val="008F12ED"/>
    <w:rsid w:val="008F2AA9"/>
    <w:rsid w:val="008F4E67"/>
    <w:rsid w:val="008F5499"/>
    <w:rsid w:val="00900F84"/>
    <w:rsid w:val="00906753"/>
    <w:rsid w:val="0091075B"/>
    <w:rsid w:val="00911415"/>
    <w:rsid w:val="00911F34"/>
    <w:rsid w:val="00912F56"/>
    <w:rsid w:val="00913C32"/>
    <w:rsid w:val="009149FA"/>
    <w:rsid w:val="00915AE0"/>
    <w:rsid w:val="00921225"/>
    <w:rsid w:val="009237AB"/>
    <w:rsid w:val="009238D2"/>
    <w:rsid w:val="0092398F"/>
    <w:rsid w:val="00923990"/>
    <w:rsid w:val="009241D2"/>
    <w:rsid w:val="0092469F"/>
    <w:rsid w:val="00926078"/>
    <w:rsid w:val="00926B8D"/>
    <w:rsid w:val="0093066A"/>
    <w:rsid w:val="00930828"/>
    <w:rsid w:val="0093100B"/>
    <w:rsid w:val="00932156"/>
    <w:rsid w:val="009322AB"/>
    <w:rsid w:val="0093293A"/>
    <w:rsid w:val="00934E39"/>
    <w:rsid w:val="009368B2"/>
    <w:rsid w:val="00940177"/>
    <w:rsid w:val="00943D6C"/>
    <w:rsid w:val="00945BC3"/>
    <w:rsid w:val="00946D26"/>
    <w:rsid w:val="00954648"/>
    <w:rsid w:val="00955385"/>
    <w:rsid w:val="009563BB"/>
    <w:rsid w:val="0095686C"/>
    <w:rsid w:val="00956C9B"/>
    <w:rsid w:val="009571D8"/>
    <w:rsid w:val="00961749"/>
    <w:rsid w:val="00962714"/>
    <w:rsid w:val="00962B39"/>
    <w:rsid w:val="00964C05"/>
    <w:rsid w:val="00964EE2"/>
    <w:rsid w:val="0096599D"/>
    <w:rsid w:val="00965A93"/>
    <w:rsid w:val="00965E96"/>
    <w:rsid w:val="009660EB"/>
    <w:rsid w:val="00971069"/>
    <w:rsid w:val="00971137"/>
    <w:rsid w:val="00971AD4"/>
    <w:rsid w:val="009738A3"/>
    <w:rsid w:val="0097729F"/>
    <w:rsid w:val="00981EAD"/>
    <w:rsid w:val="00982C5E"/>
    <w:rsid w:val="00982F99"/>
    <w:rsid w:val="009850D1"/>
    <w:rsid w:val="0098589A"/>
    <w:rsid w:val="0098688B"/>
    <w:rsid w:val="0099001F"/>
    <w:rsid w:val="009948E3"/>
    <w:rsid w:val="00995E19"/>
    <w:rsid w:val="00996CAF"/>
    <w:rsid w:val="009A14CB"/>
    <w:rsid w:val="009A1657"/>
    <w:rsid w:val="009A236B"/>
    <w:rsid w:val="009A4667"/>
    <w:rsid w:val="009A46AD"/>
    <w:rsid w:val="009A4762"/>
    <w:rsid w:val="009A5B48"/>
    <w:rsid w:val="009A7022"/>
    <w:rsid w:val="009B1542"/>
    <w:rsid w:val="009B22F0"/>
    <w:rsid w:val="009B2617"/>
    <w:rsid w:val="009B2C81"/>
    <w:rsid w:val="009B5C1A"/>
    <w:rsid w:val="009B5D2A"/>
    <w:rsid w:val="009B6507"/>
    <w:rsid w:val="009B72C6"/>
    <w:rsid w:val="009C2276"/>
    <w:rsid w:val="009C5B5C"/>
    <w:rsid w:val="009D2751"/>
    <w:rsid w:val="009D35EE"/>
    <w:rsid w:val="009D3F27"/>
    <w:rsid w:val="009D61CD"/>
    <w:rsid w:val="009D6D36"/>
    <w:rsid w:val="009D72B1"/>
    <w:rsid w:val="009D75DA"/>
    <w:rsid w:val="009E328C"/>
    <w:rsid w:val="009E7B8A"/>
    <w:rsid w:val="009F1259"/>
    <w:rsid w:val="009F1464"/>
    <w:rsid w:val="009F1B3B"/>
    <w:rsid w:val="009F2174"/>
    <w:rsid w:val="009F26C2"/>
    <w:rsid w:val="009F38EA"/>
    <w:rsid w:val="009F39EE"/>
    <w:rsid w:val="009F3DF6"/>
    <w:rsid w:val="009F518E"/>
    <w:rsid w:val="00A02FA4"/>
    <w:rsid w:val="00A0356D"/>
    <w:rsid w:val="00A04CDF"/>
    <w:rsid w:val="00A04E55"/>
    <w:rsid w:val="00A07024"/>
    <w:rsid w:val="00A071D6"/>
    <w:rsid w:val="00A07266"/>
    <w:rsid w:val="00A0727A"/>
    <w:rsid w:val="00A1031F"/>
    <w:rsid w:val="00A10EFB"/>
    <w:rsid w:val="00A112F7"/>
    <w:rsid w:val="00A11CE4"/>
    <w:rsid w:val="00A129A8"/>
    <w:rsid w:val="00A12A5F"/>
    <w:rsid w:val="00A13FF4"/>
    <w:rsid w:val="00A16698"/>
    <w:rsid w:val="00A16A76"/>
    <w:rsid w:val="00A20001"/>
    <w:rsid w:val="00A204A9"/>
    <w:rsid w:val="00A215CB"/>
    <w:rsid w:val="00A23657"/>
    <w:rsid w:val="00A262C7"/>
    <w:rsid w:val="00A26D64"/>
    <w:rsid w:val="00A31E6B"/>
    <w:rsid w:val="00A32061"/>
    <w:rsid w:val="00A32F87"/>
    <w:rsid w:val="00A354C5"/>
    <w:rsid w:val="00A35D51"/>
    <w:rsid w:val="00A35E29"/>
    <w:rsid w:val="00A40326"/>
    <w:rsid w:val="00A41622"/>
    <w:rsid w:val="00A422E6"/>
    <w:rsid w:val="00A43444"/>
    <w:rsid w:val="00A43EF9"/>
    <w:rsid w:val="00A458AF"/>
    <w:rsid w:val="00A458F1"/>
    <w:rsid w:val="00A469A7"/>
    <w:rsid w:val="00A47614"/>
    <w:rsid w:val="00A523CE"/>
    <w:rsid w:val="00A527E1"/>
    <w:rsid w:val="00A533D2"/>
    <w:rsid w:val="00A53F92"/>
    <w:rsid w:val="00A54C32"/>
    <w:rsid w:val="00A5648E"/>
    <w:rsid w:val="00A66FD3"/>
    <w:rsid w:val="00A718D4"/>
    <w:rsid w:val="00A72F0B"/>
    <w:rsid w:val="00A7410B"/>
    <w:rsid w:val="00A77174"/>
    <w:rsid w:val="00A80B52"/>
    <w:rsid w:val="00A81D67"/>
    <w:rsid w:val="00A82A10"/>
    <w:rsid w:val="00A82FEC"/>
    <w:rsid w:val="00A87A97"/>
    <w:rsid w:val="00A9072B"/>
    <w:rsid w:val="00A91E38"/>
    <w:rsid w:val="00A928B7"/>
    <w:rsid w:val="00A96F89"/>
    <w:rsid w:val="00A971BC"/>
    <w:rsid w:val="00A972D4"/>
    <w:rsid w:val="00A97517"/>
    <w:rsid w:val="00AA545E"/>
    <w:rsid w:val="00AA6D1D"/>
    <w:rsid w:val="00AA79EB"/>
    <w:rsid w:val="00AB0861"/>
    <w:rsid w:val="00AB2858"/>
    <w:rsid w:val="00AB38AE"/>
    <w:rsid w:val="00AB647B"/>
    <w:rsid w:val="00AB7084"/>
    <w:rsid w:val="00AB7E89"/>
    <w:rsid w:val="00AC0FC3"/>
    <w:rsid w:val="00AC2AD5"/>
    <w:rsid w:val="00AC3B85"/>
    <w:rsid w:val="00AC6D9C"/>
    <w:rsid w:val="00AC7ECD"/>
    <w:rsid w:val="00AD0453"/>
    <w:rsid w:val="00AD1216"/>
    <w:rsid w:val="00AD1285"/>
    <w:rsid w:val="00AD16EF"/>
    <w:rsid w:val="00AD22AA"/>
    <w:rsid w:val="00AD2DAA"/>
    <w:rsid w:val="00AD301C"/>
    <w:rsid w:val="00AD365A"/>
    <w:rsid w:val="00AD4E61"/>
    <w:rsid w:val="00AE220E"/>
    <w:rsid w:val="00AE3625"/>
    <w:rsid w:val="00AF4893"/>
    <w:rsid w:val="00AF4E48"/>
    <w:rsid w:val="00AF564E"/>
    <w:rsid w:val="00AF6916"/>
    <w:rsid w:val="00AF7AD8"/>
    <w:rsid w:val="00B064A1"/>
    <w:rsid w:val="00B07C5F"/>
    <w:rsid w:val="00B07D97"/>
    <w:rsid w:val="00B116FB"/>
    <w:rsid w:val="00B21066"/>
    <w:rsid w:val="00B2118E"/>
    <w:rsid w:val="00B21459"/>
    <w:rsid w:val="00B23471"/>
    <w:rsid w:val="00B2465C"/>
    <w:rsid w:val="00B24DD7"/>
    <w:rsid w:val="00B2507F"/>
    <w:rsid w:val="00B2741B"/>
    <w:rsid w:val="00B27B3B"/>
    <w:rsid w:val="00B27F03"/>
    <w:rsid w:val="00B3246B"/>
    <w:rsid w:val="00B350B2"/>
    <w:rsid w:val="00B36BD9"/>
    <w:rsid w:val="00B37033"/>
    <w:rsid w:val="00B37AEF"/>
    <w:rsid w:val="00B40C4C"/>
    <w:rsid w:val="00B40DFC"/>
    <w:rsid w:val="00B425E7"/>
    <w:rsid w:val="00B4458D"/>
    <w:rsid w:val="00B44B3F"/>
    <w:rsid w:val="00B53EC6"/>
    <w:rsid w:val="00B54A97"/>
    <w:rsid w:val="00B603E6"/>
    <w:rsid w:val="00B605EC"/>
    <w:rsid w:val="00B631A3"/>
    <w:rsid w:val="00B642D6"/>
    <w:rsid w:val="00B64FDB"/>
    <w:rsid w:val="00B66725"/>
    <w:rsid w:val="00B6782C"/>
    <w:rsid w:val="00B72231"/>
    <w:rsid w:val="00B72AB8"/>
    <w:rsid w:val="00B752E8"/>
    <w:rsid w:val="00B82056"/>
    <w:rsid w:val="00B83AF1"/>
    <w:rsid w:val="00B84BF5"/>
    <w:rsid w:val="00B85ACE"/>
    <w:rsid w:val="00B90044"/>
    <w:rsid w:val="00B920E0"/>
    <w:rsid w:val="00B9437D"/>
    <w:rsid w:val="00B94F72"/>
    <w:rsid w:val="00B961EB"/>
    <w:rsid w:val="00B96BF5"/>
    <w:rsid w:val="00BA0A76"/>
    <w:rsid w:val="00BB0718"/>
    <w:rsid w:val="00BB19DC"/>
    <w:rsid w:val="00BB1B46"/>
    <w:rsid w:val="00BB3359"/>
    <w:rsid w:val="00BB4996"/>
    <w:rsid w:val="00BC1A01"/>
    <w:rsid w:val="00BC2667"/>
    <w:rsid w:val="00BC57A4"/>
    <w:rsid w:val="00BC66F0"/>
    <w:rsid w:val="00BC7F8C"/>
    <w:rsid w:val="00BD0CFE"/>
    <w:rsid w:val="00BD18CB"/>
    <w:rsid w:val="00BD1F05"/>
    <w:rsid w:val="00BD3B26"/>
    <w:rsid w:val="00BD4E51"/>
    <w:rsid w:val="00BD5149"/>
    <w:rsid w:val="00BD72CB"/>
    <w:rsid w:val="00BE1467"/>
    <w:rsid w:val="00BE15E7"/>
    <w:rsid w:val="00BE2F22"/>
    <w:rsid w:val="00BE4CB9"/>
    <w:rsid w:val="00BE7556"/>
    <w:rsid w:val="00BF067A"/>
    <w:rsid w:val="00BF1281"/>
    <w:rsid w:val="00BF1B45"/>
    <w:rsid w:val="00BF4667"/>
    <w:rsid w:val="00BF50E7"/>
    <w:rsid w:val="00BF51B3"/>
    <w:rsid w:val="00BF5E37"/>
    <w:rsid w:val="00BF5EB7"/>
    <w:rsid w:val="00BF62D9"/>
    <w:rsid w:val="00BF7DB0"/>
    <w:rsid w:val="00C009EE"/>
    <w:rsid w:val="00C03056"/>
    <w:rsid w:val="00C05510"/>
    <w:rsid w:val="00C06601"/>
    <w:rsid w:val="00C11015"/>
    <w:rsid w:val="00C12C62"/>
    <w:rsid w:val="00C12E12"/>
    <w:rsid w:val="00C167E2"/>
    <w:rsid w:val="00C17319"/>
    <w:rsid w:val="00C234FF"/>
    <w:rsid w:val="00C23AE5"/>
    <w:rsid w:val="00C23B9E"/>
    <w:rsid w:val="00C24EC6"/>
    <w:rsid w:val="00C3093A"/>
    <w:rsid w:val="00C322DA"/>
    <w:rsid w:val="00C32D4B"/>
    <w:rsid w:val="00C37600"/>
    <w:rsid w:val="00C37E7F"/>
    <w:rsid w:val="00C41D8E"/>
    <w:rsid w:val="00C4233C"/>
    <w:rsid w:val="00C42F47"/>
    <w:rsid w:val="00C43A77"/>
    <w:rsid w:val="00C43DE9"/>
    <w:rsid w:val="00C45F4B"/>
    <w:rsid w:val="00C463C4"/>
    <w:rsid w:val="00C4727B"/>
    <w:rsid w:val="00C47876"/>
    <w:rsid w:val="00C47E4E"/>
    <w:rsid w:val="00C5204A"/>
    <w:rsid w:val="00C53D07"/>
    <w:rsid w:val="00C542E7"/>
    <w:rsid w:val="00C5579D"/>
    <w:rsid w:val="00C56573"/>
    <w:rsid w:val="00C566A0"/>
    <w:rsid w:val="00C604B9"/>
    <w:rsid w:val="00C6113D"/>
    <w:rsid w:val="00C636FA"/>
    <w:rsid w:val="00C661D7"/>
    <w:rsid w:val="00C66530"/>
    <w:rsid w:val="00C66F74"/>
    <w:rsid w:val="00C729E8"/>
    <w:rsid w:val="00C72F7D"/>
    <w:rsid w:val="00C72F9D"/>
    <w:rsid w:val="00C74517"/>
    <w:rsid w:val="00C74F7E"/>
    <w:rsid w:val="00C77311"/>
    <w:rsid w:val="00C80923"/>
    <w:rsid w:val="00C8250B"/>
    <w:rsid w:val="00C8294C"/>
    <w:rsid w:val="00C82D08"/>
    <w:rsid w:val="00C8441B"/>
    <w:rsid w:val="00C84A3B"/>
    <w:rsid w:val="00C854F2"/>
    <w:rsid w:val="00C860BB"/>
    <w:rsid w:val="00C86A40"/>
    <w:rsid w:val="00C86A86"/>
    <w:rsid w:val="00C87379"/>
    <w:rsid w:val="00C90D84"/>
    <w:rsid w:val="00C9186A"/>
    <w:rsid w:val="00C92AF1"/>
    <w:rsid w:val="00C93AE6"/>
    <w:rsid w:val="00C953ED"/>
    <w:rsid w:val="00C961BC"/>
    <w:rsid w:val="00C97642"/>
    <w:rsid w:val="00CA102B"/>
    <w:rsid w:val="00CA2FA2"/>
    <w:rsid w:val="00CA3393"/>
    <w:rsid w:val="00CA4210"/>
    <w:rsid w:val="00CA74F9"/>
    <w:rsid w:val="00CA7AB6"/>
    <w:rsid w:val="00CB0D53"/>
    <w:rsid w:val="00CB1B56"/>
    <w:rsid w:val="00CB63A2"/>
    <w:rsid w:val="00CC1940"/>
    <w:rsid w:val="00CC1B7B"/>
    <w:rsid w:val="00CC4EC2"/>
    <w:rsid w:val="00CC599C"/>
    <w:rsid w:val="00CC5B03"/>
    <w:rsid w:val="00CC7690"/>
    <w:rsid w:val="00CD12E5"/>
    <w:rsid w:val="00CD1DE3"/>
    <w:rsid w:val="00CD2A08"/>
    <w:rsid w:val="00CD2A89"/>
    <w:rsid w:val="00CD6A8F"/>
    <w:rsid w:val="00CD7176"/>
    <w:rsid w:val="00CD78B2"/>
    <w:rsid w:val="00CE0E9C"/>
    <w:rsid w:val="00CE11B5"/>
    <w:rsid w:val="00CE2677"/>
    <w:rsid w:val="00CE4AA8"/>
    <w:rsid w:val="00CE544E"/>
    <w:rsid w:val="00CE6348"/>
    <w:rsid w:val="00CF05D1"/>
    <w:rsid w:val="00CF2539"/>
    <w:rsid w:val="00CF6943"/>
    <w:rsid w:val="00CF737B"/>
    <w:rsid w:val="00D00B03"/>
    <w:rsid w:val="00D01215"/>
    <w:rsid w:val="00D01AF7"/>
    <w:rsid w:val="00D024B7"/>
    <w:rsid w:val="00D033EA"/>
    <w:rsid w:val="00D034A0"/>
    <w:rsid w:val="00D04F30"/>
    <w:rsid w:val="00D06AB4"/>
    <w:rsid w:val="00D06DEB"/>
    <w:rsid w:val="00D10B8A"/>
    <w:rsid w:val="00D1651A"/>
    <w:rsid w:val="00D21086"/>
    <w:rsid w:val="00D221BE"/>
    <w:rsid w:val="00D22A24"/>
    <w:rsid w:val="00D234DB"/>
    <w:rsid w:val="00D24DD3"/>
    <w:rsid w:val="00D25656"/>
    <w:rsid w:val="00D26132"/>
    <w:rsid w:val="00D26466"/>
    <w:rsid w:val="00D26AA7"/>
    <w:rsid w:val="00D26F3A"/>
    <w:rsid w:val="00D27F90"/>
    <w:rsid w:val="00D426FF"/>
    <w:rsid w:val="00D43357"/>
    <w:rsid w:val="00D437A0"/>
    <w:rsid w:val="00D43C00"/>
    <w:rsid w:val="00D44401"/>
    <w:rsid w:val="00D45D5C"/>
    <w:rsid w:val="00D4651C"/>
    <w:rsid w:val="00D4740C"/>
    <w:rsid w:val="00D52B44"/>
    <w:rsid w:val="00D536E6"/>
    <w:rsid w:val="00D53DDE"/>
    <w:rsid w:val="00D56280"/>
    <w:rsid w:val="00D57330"/>
    <w:rsid w:val="00D60198"/>
    <w:rsid w:val="00D62B5B"/>
    <w:rsid w:val="00D647C7"/>
    <w:rsid w:val="00D64BC7"/>
    <w:rsid w:val="00D65575"/>
    <w:rsid w:val="00D65BED"/>
    <w:rsid w:val="00D660C6"/>
    <w:rsid w:val="00D70AEA"/>
    <w:rsid w:val="00D70BBC"/>
    <w:rsid w:val="00D71CDB"/>
    <w:rsid w:val="00D72F06"/>
    <w:rsid w:val="00D746B7"/>
    <w:rsid w:val="00D746E0"/>
    <w:rsid w:val="00D767CD"/>
    <w:rsid w:val="00D8016F"/>
    <w:rsid w:val="00D809FC"/>
    <w:rsid w:val="00D811C8"/>
    <w:rsid w:val="00D8248A"/>
    <w:rsid w:val="00D8260D"/>
    <w:rsid w:val="00D83287"/>
    <w:rsid w:val="00D85258"/>
    <w:rsid w:val="00D8731A"/>
    <w:rsid w:val="00D92179"/>
    <w:rsid w:val="00D92B8A"/>
    <w:rsid w:val="00D968DE"/>
    <w:rsid w:val="00DA292D"/>
    <w:rsid w:val="00DA6FA6"/>
    <w:rsid w:val="00DB755D"/>
    <w:rsid w:val="00DC162B"/>
    <w:rsid w:val="00DC488F"/>
    <w:rsid w:val="00DC731C"/>
    <w:rsid w:val="00DC7799"/>
    <w:rsid w:val="00DC7BFB"/>
    <w:rsid w:val="00DD3293"/>
    <w:rsid w:val="00DD379C"/>
    <w:rsid w:val="00DD510C"/>
    <w:rsid w:val="00DE0EAE"/>
    <w:rsid w:val="00DE17BC"/>
    <w:rsid w:val="00DE6455"/>
    <w:rsid w:val="00DE6652"/>
    <w:rsid w:val="00DE6D96"/>
    <w:rsid w:val="00DF0256"/>
    <w:rsid w:val="00DF0690"/>
    <w:rsid w:val="00DF1372"/>
    <w:rsid w:val="00DF4471"/>
    <w:rsid w:val="00DF63A2"/>
    <w:rsid w:val="00DF7E4A"/>
    <w:rsid w:val="00E002E6"/>
    <w:rsid w:val="00E01292"/>
    <w:rsid w:val="00E01A90"/>
    <w:rsid w:val="00E01F2B"/>
    <w:rsid w:val="00E02C99"/>
    <w:rsid w:val="00E05B67"/>
    <w:rsid w:val="00E06871"/>
    <w:rsid w:val="00E06D7F"/>
    <w:rsid w:val="00E07647"/>
    <w:rsid w:val="00E07CAD"/>
    <w:rsid w:val="00E1102F"/>
    <w:rsid w:val="00E11FFC"/>
    <w:rsid w:val="00E1205E"/>
    <w:rsid w:val="00E14035"/>
    <w:rsid w:val="00E14590"/>
    <w:rsid w:val="00E14936"/>
    <w:rsid w:val="00E14B7A"/>
    <w:rsid w:val="00E205D8"/>
    <w:rsid w:val="00E21038"/>
    <w:rsid w:val="00E22E90"/>
    <w:rsid w:val="00E3150B"/>
    <w:rsid w:val="00E33399"/>
    <w:rsid w:val="00E371D1"/>
    <w:rsid w:val="00E3795E"/>
    <w:rsid w:val="00E379B0"/>
    <w:rsid w:val="00E43AE9"/>
    <w:rsid w:val="00E45111"/>
    <w:rsid w:val="00E46EAE"/>
    <w:rsid w:val="00E50420"/>
    <w:rsid w:val="00E51097"/>
    <w:rsid w:val="00E524A5"/>
    <w:rsid w:val="00E527C5"/>
    <w:rsid w:val="00E53311"/>
    <w:rsid w:val="00E54DB5"/>
    <w:rsid w:val="00E55200"/>
    <w:rsid w:val="00E62CCA"/>
    <w:rsid w:val="00E64F8B"/>
    <w:rsid w:val="00E653A7"/>
    <w:rsid w:val="00E67310"/>
    <w:rsid w:val="00E70443"/>
    <w:rsid w:val="00E709C3"/>
    <w:rsid w:val="00E724E9"/>
    <w:rsid w:val="00E7306C"/>
    <w:rsid w:val="00E744E4"/>
    <w:rsid w:val="00E75A59"/>
    <w:rsid w:val="00E76517"/>
    <w:rsid w:val="00E771D3"/>
    <w:rsid w:val="00E80449"/>
    <w:rsid w:val="00E83DC8"/>
    <w:rsid w:val="00E83E50"/>
    <w:rsid w:val="00E90EC6"/>
    <w:rsid w:val="00E92243"/>
    <w:rsid w:val="00E92580"/>
    <w:rsid w:val="00E93FAF"/>
    <w:rsid w:val="00E93FF2"/>
    <w:rsid w:val="00E94B6E"/>
    <w:rsid w:val="00E96910"/>
    <w:rsid w:val="00EA0C24"/>
    <w:rsid w:val="00EA1A66"/>
    <w:rsid w:val="00EA1CBD"/>
    <w:rsid w:val="00EA2330"/>
    <w:rsid w:val="00EA5EDF"/>
    <w:rsid w:val="00EA73F8"/>
    <w:rsid w:val="00EB03BF"/>
    <w:rsid w:val="00EB5A05"/>
    <w:rsid w:val="00EB666A"/>
    <w:rsid w:val="00EC2BC3"/>
    <w:rsid w:val="00EC3082"/>
    <w:rsid w:val="00EC3505"/>
    <w:rsid w:val="00EC5E97"/>
    <w:rsid w:val="00EC646E"/>
    <w:rsid w:val="00EC6766"/>
    <w:rsid w:val="00EC712F"/>
    <w:rsid w:val="00EC7145"/>
    <w:rsid w:val="00EC7875"/>
    <w:rsid w:val="00ED5AD3"/>
    <w:rsid w:val="00ED775D"/>
    <w:rsid w:val="00ED7A98"/>
    <w:rsid w:val="00EE16AD"/>
    <w:rsid w:val="00EE622F"/>
    <w:rsid w:val="00EE769B"/>
    <w:rsid w:val="00EE7B87"/>
    <w:rsid w:val="00EF1199"/>
    <w:rsid w:val="00F007FC"/>
    <w:rsid w:val="00F02D58"/>
    <w:rsid w:val="00F06E81"/>
    <w:rsid w:val="00F07AF4"/>
    <w:rsid w:val="00F102C4"/>
    <w:rsid w:val="00F103FF"/>
    <w:rsid w:val="00F10FAC"/>
    <w:rsid w:val="00F12047"/>
    <w:rsid w:val="00F153AF"/>
    <w:rsid w:val="00F154B9"/>
    <w:rsid w:val="00F156A0"/>
    <w:rsid w:val="00F15A0F"/>
    <w:rsid w:val="00F15E7B"/>
    <w:rsid w:val="00F16A63"/>
    <w:rsid w:val="00F16A73"/>
    <w:rsid w:val="00F17BEC"/>
    <w:rsid w:val="00F257D6"/>
    <w:rsid w:val="00F258D4"/>
    <w:rsid w:val="00F2621E"/>
    <w:rsid w:val="00F34798"/>
    <w:rsid w:val="00F34F21"/>
    <w:rsid w:val="00F40B1E"/>
    <w:rsid w:val="00F428B8"/>
    <w:rsid w:val="00F42AD1"/>
    <w:rsid w:val="00F4427D"/>
    <w:rsid w:val="00F512CE"/>
    <w:rsid w:val="00F51FE8"/>
    <w:rsid w:val="00F52387"/>
    <w:rsid w:val="00F55A6B"/>
    <w:rsid w:val="00F572ED"/>
    <w:rsid w:val="00F601E9"/>
    <w:rsid w:val="00F611E0"/>
    <w:rsid w:val="00F630CF"/>
    <w:rsid w:val="00F65160"/>
    <w:rsid w:val="00F654B1"/>
    <w:rsid w:val="00F66A3E"/>
    <w:rsid w:val="00F66F92"/>
    <w:rsid w:val="00F67BB4"/>
    <w:rsid w:val="00F732A4"/>
    <w:rsid w:val="00F73E1A"/>
    <w:rsid w:val="00F756D7"/>
    <w:rsid w:val="00F76716"/>
    <w:rsid w:val="00F76826"/>
    <w:rsid w:val="00F76A7B"/>
    <w:rsid w:val="00F77517"/>
    <w:rsid w:val="00F8161B"/>
    <w:rsid w:val="00F826A4"/>
    <w:rsid w:val="00F83FF5"/>
    <w:rsid w:val="00F85B23"/>
    <w:rsid w:val="00F867C5"/>
    <w:rsid w:val="00F903D9"/>
    <w:rsid w:val="00F9330E"/>
    <w:rsid w:val="00F965A8"/>
    <w:rsid w:val="00FA1510"/>
    <w:rsid w:val="00FA1855"/>
    <w:rsid w:val="00FA21CE"/>
    <w:rsid w:val="00FA25CC"/>
    <w:rsid w:val="00FA4B9B"/>
    <w:rsid w:val="00FB026A"/>
    <w:rsid w:val="00FB06CC"/>
    <w:rsid w:val="00FB53A5"/>
    <w:rsid w:val="00FB5545"/>
    <w:rsid w:val="00FB58FD"/>
    <w:rsid w:val="00FB63A3"/>
    <w:rsid w:val="00FC19C6"/>
    <w:rsid w:val="00FC5BF8"/>
    <w:rsid w:val="00FD3FF3"/>
    <w:rsid w:val="00FD4E49"/>
    <w:rsid w:val="00FD7921"/>
    <w:rsid w:val="00FE0D79"/>
    <w:rsid w:val="00FE1795"/>
    <w:rsid w:val="00FE2314"/>
    <w:rsid w:val="00FE55DD"/>
    <w:rsid w:val="00FE6CAD"/>
    <w:rsid w:val="00FE6F0B"/>
    <w:rsid w:val="00FE745D"/>
    <w:rsid w:val="00FF21AE"/>
    <w:rsid w:val="00FF3B55"/>
    <w:rsid w:val="00FF68EE"/>
    <w:rsid w:val="00FF69F4"/>
    <w:rsid w:val="00FF6BDE"/>
    <w:rsid w:val="30B32F34"/>
    <w:rsid w:val="7179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A105"/>
  <w15:chartTrackingRefBased/>
  <w15:docId w15:val="{34DA6676-27AC-4AA0-9881-BBDC9884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7C5"/>
    <w:pPr>
      <w:spacing w:after="120" w:line="240" w:lineRule="auto"/>
    </w:pPr>
    <w:rPr>
      <w:rFonts w:eastAsia="Times New Roman" w:cs="Arial"/>
      <w:szCs w:val="24"/>
    </w:rPr>
  </w:style>
  <w:style w:type="paragraph" w:styleId="Heading1">
    <w:name w:val="heading 1"/>
    <w:next w:val="Normal"/>
    <w:link w:val="Heading1Char"/>
    <w:qFormat/>
    <w:rsid w:val="00F867C5"/>
    <w:pPr>
      <w:keepNext/>
      <w:numPr>
        <w:numId w:val="26"/>
      </w:numPr>
      <w:spacing w:after="120" w:line="240" w:lineRule="auto"/>
      <w:outlineLvl w:val="0"/>
    </w:pPr>
    <w:rPr>
      <w:rFonts w:ascii="Arial Bold" w:eastAsia="Times New Roman" w:hAnsi="Arial Bold" w:cs="Arial"/>
      <w:b/>
      <w:iCs/>
      <w:sz w:val="32"/>
      <w:szCs w:val="48"/>
    </w:rPr>
  </w:style>
  <w:style w:type="paragraph" w:styleId="Heading2">
    <w:name w:val="heading 2"/>
    <w:next w:val="Normal"/>
    <w:link w:val="Heading2Char"/>
    <w:qFormat/>
    <w:rsid w:val="00F867C5"/>
    <w:pPr>
      <w:keepNext/>
      <w:numPr>
        <w:ilvl w:val="1"/>
        <w:numId w:val="26"/>
      </w:numPr>
      <w:spacing w:before="240" w:after="60" w:line="240" w:lineRule="auto"/>
      <w:outlineLvl w:val="1"/>
    </w:pPr>
    <w:rPr>
      <w:rFonts w:eastAsia="Times New Roman" w:cs="Times New Roman"/>
      <w:b/>
      <w:iCs/>
      <w:color w:val="336699"/>
      <w:sz w:val="36"/>
      <w:szCs w:val="36"/>
    </w:rPr>
  </w:style>
  <w:style w:type="paragraph" w:styleId="Heading3">
    <w:name w:val="heading 3"/>
    <w:aliases w:val="TEST"/>
    <w:basedOn w:val="Heading4"/>
    <w:next w:val="Normal"/>
    <w:link w:val="Heading3Char"/>
    <w:qFormat/>
    <w:rsid w:val="00F867C5"/>
    <w:pPr>
      <w:numPr>
        <w:ilvl w:val="2"/>
      </w:numPr>
      <w:outlineLvl w:val="2"/>
    </w:pPr>
  </w:style>
  <w:style w:type="paragraph" w:styleId="Heading4">
    <w:name w:val="heading 4"/>
    <w:aliases w:val="Map Title"/>
    <w:basedOn w:val="Normal"/>
    <w:next w:val="Normal"/>
    <w:link w:val="Heading4Char"/>
    <w:qFormat/>
    <w:rsid w:val="00F867C5"/>
    <w:pPr>
      <w:keepNext/>
      <w:numPr>
        <w:ilvl w:val="3"/>
        <w:numId w:val="26"/>
      </w:numPr>
      <w:spacing w:before="240"/>
      <w:outlineLvl w:val="3"/>
    </w:pPr>
    <w:rPr>
      <w:b/>
      <w:color w:val="336699"/>
      <w:sz w:val="28"/>
      <w:szCs w:val="28"/>
    </w:rPr>
  </w:style>
  <w:style w:type="paragraph" w:styleId="Heading5">
    <w:name w:val="heading 5"/>
    <w:aliases w:val="TOC Heading 5,Block Label"/>
    <w:next w:val="Normal"/>
    <w:link w:val="Heading5Char"/>
    <w:qFormat/>
    <w:rsid w:val="00F867C5"/>
    <w:pPr>
      <w:keepNext/>
      <w:pBdr>
        <w:bottom w:val="single" w:sz="2" w:space="0" w:color="800000"/>
      </w:pBdr>
      <w:spacing w:before="240" w:after="120" w:line="240" w:lineRule="auto"/>
      <w:outlineLvl w:val="4"/>
    </w:pPr>
    <w:rPr>
      <w:rFonts w:eastAsia="Times New Roman" w:cs="Tahoma"/>
      <w:b/>
      <w:bCs/>
      <w:iCs/>
      <w:color w:val="800000"/>
      <w:sz w:val="24"/>
      <w:szCs w:val="24"/>
    </w:rPr>
  </w:style>
  <w:style w:type="paragraph" w:styleId="Heading6">
    <w:name w:val="heading 6"/>
    <w:next w:val="Normal"/>
    <w:link w:val="Heading6Char"/>
    <w:qFormat/>
    <w:rsid w:val="00F867C5"/>
    <w:pPr>
      <w:keepNext/>
      <w:spacing w:before="240" w:after="120" w:line="240" w:lineRule="auto"/>
      <w:outlineLvl w:val="5"/>
    </w:pPr>
    <w:rPr>
      <w:rFonts w:eastAsia="Times New Roman" w:cs="Times New Roman"/>
      <w:b/>
      <w:color w:val="800000"/>
      <w:sz w:val="24"/>
      <w:szCs w:val="24"/>
      <w:u w:val="single"/>
    </w:rPr>
  </w:style>
  <w:style w:type="paragraph" w:styleId="Heading7">
    <w:name w:val="heading 7"/>
    <w:aliases w:val="Appendix Heading,Appendix Heading1"/>
    <w:basedOn w:val="Normal"/>
    <w:next w:val="Normal"/>
    <w:link w:val="Heading7Char"/>
    <w:uiPriority w:val="9"/>
    <w:rsid w:val="00A26D64"/>
    <w:pPr>
      <w:keepNext/>
      <w:numPr>
        <w:ilvl w:val="6"/>
        <w:numId w:val="38"/>
      </w:numPr>
      <w:spacing w:after="0"/>
      <w:outlineLvl w:val="6"/>
    </w:pPr>
    <w:rPr>
      <w:rFonts w:ascii="Times New Roman" w:hAnsi="Times New Roman" w:cs="Times New Roman"/>
      <w:bCs/>
      <w:sz w:val="24"/>
    </w:rPr>
  </w:style>
  <w:style w:type="paragraph" w:styleId="Heading8">
    <w:name w:val="heading 8"/>
    <w:basedOn w:val="Normal"/>
    <w:next w:val="Normal"/>
    <w:link w:val="Heading8Char"/>
    <w:uiPriority w:val="9"/>
    <w:rsid w:val="00A26D64"/>
    <w:pPr>
      <w:keepNext/>
      <w:numPr>
        <w:ilvl w:val="7"/>
        <w:numId w:val="38"/>
      </w:numPr>
      <w:spacing w:after="0"/>
      <w:jc w:val="center"/>
      <w:outlineLvl w:val="7"/>
    </w:pPr>
    <w:rPr>
      <w:rFonts w:ascii="Times New Roman" w:hAnsi="Times New Roman" w:cs="Times New Roman"/>
      <w:b/>
      <w:bCs/>
      <w:sz w:val="28"/>
    </w:rPr>
  </w:style>
  <w:style w:type="paragraph" w:styleId="Heading9">
    <w:name w:val="heading 9"/>
    <w:aliases w:val="Appendix Subheading 2"/>
    <w:basedOn w:val="Normal"/>
    <w:next w:val="Normal"/>
    <w:link w:val="Heading9Char"/>
    <w:uiPriority w:val="9"/>
    <w:rsid w:val="00A26D64"/>
    <w:pPr>
      <w:keepNext/>
      <w:numPr>
        <w:ilvl w:val="8"/>
        <w:numId w:val="38"/>
      </w:numPr>
      <w:spacing w:after="0"/>
      <w:outlineLvl w:val="8"/>
    </w:pPr>
    <w:rPr>
      <w:rFonts w:ascii="Times New Roman" w:hAnsi="Times New Roman" w:cs="Times New Roman"/>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7C5"/>
    <w:rPr>
      <w:rFonts w:ascii="Arial Bold" w:eastAsia="Times New Roman" w:hAnsi="Arial Bold" w:cs="Arial"/>
      <w:b/>
      <w:iCs/>
      <w:sz w:val="32"/>
      <w:szCs w:val="48"/>
    </w:rPr>
  </w:style>
  <w:style w:type="character" w:customStyle="1" w:styleId="Heading2Char">
    <w:name w:val="Heading 2 Char"/>
    <w:basedOn w:val="DefaultParagraphFont"/>
    <w:link w:val="Heading2"/>
    <w:rsid w:val="00F867C5"/>
    <w:rPr>
      <w:rFonts w:eastAsia="Times New Roman" w:cs="Times New Roman"/>
      <w:b/>
      <w:iCs/>
      <w:color w:val="336699"/>
      <w:sz w:val="36"/>
      <w:szCs w:val="36"/>
    </w:rPr>
  </w:style>
  <w:style w:type="character" w:customStyle="1" w:styleId="Heading3Char">
    <w:name w:val="Heading 3 Char"/>
    <w:aliases w:val="TEST Char"/>
    <w:basedOn w:val="DefaultParagraphFont"/>
    <w:link w:val="Heading3"/>
    <w:rsid w:val="00F867C5"/>
    <w:rPr>
      <w:rFonts w:eastAsia="Times New Roman" w:cs="Arial"/>
      <w:b/>
      <w:color w:val="336699"/>
      <w:sz w:val="28"/>
      <w:szCs w:val="28"/>
    </w:rPr>
  </w:style>
  <w:style w:type="character" w:customStyle="1" w:styleId="Heading4Char">
    <w:name w:val="Heading 4 Char"/>
    <w:aliases w:val="Map Title Char"/>
    <w:basedOn w:val="DefaultParagraphFont"/>
    <w:link w:val="Heading4"/>
    <w:rsid w:val="00F867C5"/>
    <w:rPr>
      <w:rFonts w:eastAsia="Times New Roman" w:cs="Arial"/>
      <w:b/>
      <w:color w:val="336699"/>
      <w:sz w:val="28"/>
      <w:szCs w:val="28"/>
    </w:rPr>
  </w:style>
  <w:style w:type="character" w:customStyle="1" w:styleId="Heading5Char">
    <w:name w:val="Heading 5 Char"/>
    <w:aliases w:val="TOC Heading 5 Char,Block Label Char"/>
    <w:basedOn w:val="DefaultParagraphFont"/>
    <w:link w:val="Heading5"/>
    <w:rsid w:val="00F867C5"/>
    <w:rPr>
      <w:rFonts w:eastAsia="Times New Roman" w:cs="Tahoma"/>
      <w:b/>
      <w:bCs/>
      <w:iCs/>
      <w:color w:val="800000"/>
      <w:sz w:val="24"/>
      <w:szCs w:val="24"/>
    </w:rPr>
  </w:style>
  <w:style w:type="character" w:customStyle="1" w:styleId="Heading6Char">
    <w:name w:val="Heading 6 Char"/>
    <w:basedOn w:val="DefaultParagraphFont"/>
    <w:link w:val="Heading6"/>
    <w:rsid w:val="00F867C5"/>
    <w:rPr>
      <w:rFonts w:eastAsia="Times New Roman" w:cs="Times New Roman"/>
      <w:b/>
      <w:color w:val="800000"/>
      <w:sz w:val="24"/>
      <w:szCs w:val="24"/>
      <w:u w:val="single"/>
    </w:rPr>
  </w:style>
  <w:style w:type="character" w:customStyle="1" w:styleId="Heading7Char">
    <w:name w:val="Heading 7 Char"/>
    <w:aliases w:val="Appendix Heading Char,Appendix Heading1 Char"/>
    <w:basedOn w:val="DefaultParagraphFont"/>
    <w:link w:val="Heading7"/>
    <w:uiPriority w:val="9"/>
    <w:rsid w:val="00A26D64"/>
    <w:rPr>
      <w:rFonts w:ascii="Times New Roman" w:eastAsia="Times New Roman" w:hAnsi="Times New Roman" w:cs="Times New Roman"/>
      <w:bCs/>
      <w:sz w:val="24"/>
      <w:szCs w:val="24"/>
    </w:rPr>
  </w:style>
  <w:style w:type="character" w:customStyle="1" w:styleId="Heading8Char">
    <w:name w:val="Heading 8 Char"/>
    <w:basedOn w:val="DefaultParagraphFont"/>
    <w:link w:val="Heading8"/>
    <w:uiPriority w:val="9"/>
    <w:rsid w:val="00A26D64"/>
    <w:rPr>
      <w:rFonts w:ascii="Times New Roman" w:eastAsia="Times New Roman" w:hAnsi="Times New Roman" w:cs="Times New Roman"/>
      <w:b/>
      <w:bCs/>
      <w:sz w:val="28"/>
      <w:szCs w:val="24"/>
    </w:rPr>
  </w:style>
  <w:style w:type="character" w:customStyle="1" w:styleId="Heading9Char">
    <w:name w:val="Heading 9 Char"/>
    <w:aliases w:val="Appendix Subheading 2 Char"/>
    <w:basedOn w:val="DefaultParagraphFont"/>
    <w:link w:val="Heading9"/>
    <w:uiPriority w:val="9"/>
    <w:rsid w:val="00A26D64"/>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A26D64"/>
  </w:style>
  <w:style w:type="numbering" w:customStyle="1" w:styleId="StyleOutlinenumberedBold">
    <w:name w:val="Style Outline numbered Bold"/>
    <w:basedOn w:val="NoList"/>
    <w:semiHidden/>
    <w:rsid w:val="00A26D64"/>
    <w:pPr>
      <w:numPr>
        <w:numId w:val="1"/>
      </w:numPr>
    </w:pPr>
  </w:style>
  <w:style w:type="character" w:styleId="Hyperlink">
    <w:name w:val="Hyperlink"/>
    <w:basedOn w:val="DefaultParagraphFont"/>
    <w:uiPriority w:val="99"/>
    <w:unhideWhenUsed/>
    <w:rsid w:val="00F867C5"/>
    <w:rPr>
      <w:color w:val="800000"/>
      <w:u w:val="single"/>
    </w:rPr>
  </w:style>
  <w:style w:type="paragraph" w:styleId="Header">
    <w:name w:val="header"/>
    <w:aliases w:val="form"/>
    <w:basedOn w:val="Normal"/>
    <w:link w:val="HeaderChar"/>
    <w:uiPriority w:val="99"/>
    <w:unhideWhenUsed/>
    <w:rsid w:val="00F867C5"/>
    <w:pPr>
      <w:tabs>
        <w:tab w:val="center" w:pos="4680"/>
        <w:tab w:val="right" w:pos="9360"/>
      </w:tabs>
      <w:spacing w:after="0"/>
    </w:pPr>
  </w:style>
  <w:style w:type="character" w:customStyle="1" w:styleId="HeaderChar">
    <w:name w:val="Header Char"/>
    <w:aliases w:val="form Char"/>
    <w:basedOn w:val="DefaultParagraphFont"/>
    <w:link w:val="Header"/>
    <w:uiPriority w:val="99"/>
    <w:rsid w:val="00F867C5"/>
    <w:rPr>
      <w:rFonts w:eastAsia="Times New Roman" w:cs="Arial"/>
      <w:szCs w:val="24"/>
    </w:rPr>
  </w:style>
  <w:style w:type="paragraph" w:styleId="BodyText2">
    <w:name w:val="Body Text 2"/>
    <w:basedOn w:val="Normal"/>
    <w:link w:val="BodyText2Char"/>
    <w:rsid w:val="00A26D64"/>
    <w:pPr>
      <w:spacing w:after="0"/>
      <w:ind w:firstLine="360"/>
    </w:pPr>
    <w:rPr>
      <w:rFonts w:ascii="Times New Roman" w:hAnsi="Times New Roman" w:cs="Times New Roman"/>
      <w:sz w:val="24"/>
      <w:szCs w:val="20"/>
    </w:rPr>
  </w:style>
  <w:style w:type="character" w:customStyle="1" w:styleId="BodyText2Char">
    <w:name w:val="Body Text 2 Char"/>
    <w:basedOn w:val="DefaultParagraphFont"/>
    <w:link w:val="BodyText2"/>
    <w:rsid w:val="00A26D64"/>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A26D64"/>
    <w:pPr>
      <w:spacing w:after="0"/>
      <w:ind w:left="1980" w:hanging="540"/>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A26D64"/>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F867C5"/>
    <w:rPr>
      <w:sz w:val="20"/>
      <w:szCs w:val="20"/>
    </w:rPr>
  </w:style>
  <w:style w:type="character" w:customStyle="1" w:styleId="CommentTextChar">
    <w:name w:val="Comment Text Char"/>
    <w:basedOn w:val="DefaultParagraphFont"/>
    <w:link w:val="CommentText"/>
    <w:uiPriority w:val="99"/>
    <w:rsid w:val="00F867C5"/>
    <w:rPr>
      <w:rFonts w:eastAsia="Times New Roman" w:cs="Arial"/>
      <w:sz w:val="20"/>
      <w:szCs w:val="20"/>
    </w:rPr>
  </w:style>
  <w:style w:type="character" w:styleId="Strong">
    <w:name w:val="Strong"/>
    <w:basedOn w:val="DefaultParagraphFont"/>
    <w:uiPriority w:val="22"/>
    <w:rsid w:val="00A26D64"/>
    <w:rPr>
      <w:b/>
      <w:bCs/>
    </w:rPr>
  </w:style>
  <w:style w:type="paragraph" w:styleId="BodyText">
    <w:name w:val="Body Text"/>
    <w:aliases w:val="Body Text Char2 Char2,Body Text Char Char Char1,Body Text Char5 Char Char Char,Body Text Char2 Char2 Char1 Char Char,Body Text Char Char Char2 Char1 Char Char,Body Text Char Char2 Char1 Char Char,Body Text Char2,Body...,Char,Ch"/>
    <w:basedOn w:val="Normal"/>
    <w:link w:val="BodyTextChar"/>
    <w:rsid w:val="00A26D64"/>
    <w:pPr>
      <w:tabs>
        <w:tab w:val="left" w:pos="720"/>
      </w:tabs>
      <w:spacing w:after="0"/>
    </w:pPr>
    <w:rPr>
      <w:rFonts w:ascii="Times New Roman" w:hAnsi="Times New Roman" w:cs="Times New Roman"/>
      <w:sz w:val="24"/>
      <w:szCs w:val="20"/>
    </w:rPr>
  </w:style>
  <w:style w:type="character" w:customStyle="1" w:styleId="BodyTextChar">
    <w:name w:val="Body Text Char"/>
    <w:aliases w:val="Body Text Char2 Char2 Char,Body Text Char Char Char1 Char,Body Text Char5 Char Char Char Char,Body Text Char2 Char2 Char1 Char Char Char,Body Text Char Char Char2 Char1 Char Char Char,Body Text Char Char2 Char1 Char Char Char,Body... Char"/>
    <w:basedOn w:val="DefaultParagraphFont"/>
    <w:link w:val="BodyText"/>
    <w:rsid w:val="00A26D64"/>
    <w:rPr>
      <w:rFonts w:ascii="Times New Roman" w:eastAsia="Times New Roman" w:hAnsi="Times New Roman" w:cs="Times New Roman"/>
      <w:sz w:val="24"/>
      <w:szCs w:val="20"/>
    </w:rPr>
  </w:style>
  <w:style w:type="paragraph" w:styleId="HTMLPreformatted">
    <w:name w:val="HTML Preformatted"/>
    <w:basedOn w:val="Normal"/>
    <w:link w:val="HTMLPreformattedChar"/>
    <w:semiHidden/>
    <w:rsid w:val="00A26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A26D64"/>
    <w:rPr>
      <w:rFonts w:ascii="Courier New" w:eastAsia="Courier New" w:hAnsi="Courier New" w:cs="Courier New"/>
      <w:sz w:val="20"/>
      <w:szCs w:val="20"/>
    </w:rPr>
  </w:style>
  <w:style w:type="paragraph" w:styleId="BodyTextIndent2">
    <w:name w:val="Body Text Indent 2"/>
    <w:basedOn w:val="Normal"/>
    <w:link w:val="BodyTextIndent2Char"/>
    <w:rsid w:val="00A26D64"/>
    <w:pPr>
      <w:tabs>
        <w:tab w:val="left" w:pos="720"/>
      </w:tabs>
      <w:spacing w:after="0"/>
      <w:ind w:left="360"/>
    </w:pPr>
    <w:rPr>
      <w:rFonts w:ascii="Times New Roman" w:hAnsi="Times New Roman" w:cs="Times New Roman"/>
      <w:sz w:val="24"/>
      <w:szCs w:val="20"/>
    </w:rPr>
  </w:style>
  <w:style w:type="character" w:customStyle="1" w:styleId="BodyTextIndent2Char">
    <w:name w:val="Body Text Indent 2 Char"/>
    <w:basedOn w:val="DefaultParagraphFont"/>
    <w:link w:val="BodyTextIndent2"/>
    <w:rsid w:val="00A26D64"/>
    <w:rPr>
      <w:rFonts w:ascii="Times New Roman" w:eastAsia="Times New Roman" w:hAnsi="Times New Roman" w:cs="Times New Roman"/>
      <w:sz w:val="24"/>
      <w:szCs w:val="20"/>
    </w:rPr>
  </w:style>
  <w:style w:type="paragraph" w:styleId="BodyTextIndent">
    <w:name w:val="Body Text Indent"/>
    <w:basedOn w:val="Normal"/>
    <w:link w:val="BodyTextIndentChar"/>
    <w:rsid w:val="00A26D64"/>
    <w:pPr>
      <w:tabs>
        <w:tab w:val="left" w:pos="720"/>
      </w:tabs>
      <w:spacing w:after="0"/>
      <w:ind w:left="1800" w:hanging="360"/>
    </w:pPr>
    <w:rPr>
      <w:rFonts w:ascii="Times New Roman" w:hAnsi="Times New Roman" w:cs="Times New Roman"/>
      <w:sz w:val="24"/>
      <w:szCs w:val="20"/>
    </w:rPr>
  </w:style>
  <w:style w:type="character" w:customStyle="1" w:styleId="BodyTextIndentChar">
    <w:name w:val="Body Text Indent Char"/>
    <w:basedOn w:val="DefaultParagraphFont"/>
    <w:link w:val="BodyTextIndent"/>
    <w:rsid w:val="00A26D64"/>
    <w:rPr>
      <w:rFonts w:ascii="Times New Roman" w:eastAsia="Times New Roman" w:hAnsi="Times New Roman" w:cs="Times New Roman"/>
      <w:sz w:val="24"/>
      <w:szCs w:val="20"/>
    </w:rPr>
  </w:style>
  <w:style w:type="paragraph" w:styleId="Footer">
    <w:name w:val="footer"/>
    <w:next w:val="Normal"/>
    <w:link w:val="FooterChar"/>
    <w:uiPriority w:val="99"/>
    <w:rsid w:val="00F867C5"/>
    <w:pPr>
      <w:tabs>
        <w:tab w:val="center" w:pos="4320"/>
        <w:tab w:val="right" w:pos="8640"/>
      </w:tabs>
      <w:spacing w:after="0" w:line="240" w:lineRule="auto"/>
      <w:ind w:left="2880" w:hanging="2880"/>
    </w:pPr>
    <w:rPr>
      <w:rFonts w:eastAsia="Times New Roman" w:cs="Arial"/>
      <w:sz w:val="16"/>
      <w:szCs w:val="19"/>
    </w:rPr>
  </w:style>
  <w:style w:type="character" w:customStyle="1" w:styleId="FooterChar">
    <w:name w:val="Footer Char"/>
    <w:basedOn w:val="DefaultParagraphFont"/>
    <w:link w:val="Footer"/>
    <w:uiPriority w:val="99"/>
    <w:rsid w:val="00F867C5"/>
    <w:rPr>
      <w:rFonts w:eastAsia="Times New Roman" w:cs="Arial"/>
      <w:sz w:val="16"/>
      <w:szCs w:val="19"/>
    </w:rPr>
  </w:style>
  <w:style w:type="character" w:styleId="PageNumber">
    <w:name w:val="page number"/>
    <w:basedOn w:val="DefaultParagraphFont"/>
    <w:rsid w:val="00F867C5"/>
    <w:rPr>
      <w:rFonts w:asciiTheme="minorHAnsi" w:hAnsiTheme="minorHAnsi"/>
    </w:rPr>
  </w:style>
  <w:style w:type="character" w:styleId="FollowedHyperlink">
    <w:name w:val="FollowedHyperlink"/>
    <w:basedOn w:val="DefaultParagraphFont"/>
    <w:uiPriority w:val="99"/>
    <w:unhideWhenUsed/>
    <w:rsid w:val="00F867C5"/>
    <w:rPr>
      <w:color w:val="B36666"/>
      <w:u w:val="single"/>
    </w:rPr>
  </w:style>
  <w:style w:type="character" w:styleId="CommentReference">
    <w:name w:val="annotation reference"/>
    <w:basedOn w:val="DefaultParagraphFont"/>
    <w:uiPriority w:val="99"/>
    <w:semiHidden/>
    <w:unhideWhenUsed/>
    <w:rsid w:val="00F867C5"/>
    <w:rPr>
      <w:sz w:val="16"/>
      <w:szCs w:val="16"/>
    </w:rPr>
  </w:style>
  <w:style w:type="paragraph" w:styleId="BlockText">
    <w:name w:val="Block Text"/>
    <w:basedOn w:val="Normal"/>
    <w:semiHidden/>
    <w:rsid w:val="00A26D64"/>
    <w:pPr>
      <w:suppressAutoHyphens/>
      <w:spacing w:after="0"/>
      <w:ind w:left="720" w:right="720"/>
    </w:pPr>
    <w:rPr>
      <w:rFonts w:ascii="Times New Roman" w:hAnsi="Times New Roman" w:cs="Times New Roman"/>
      <w:b/>
      <w:bCs/>
      <w:sz w:val="24"/>
    </w:rPr>
  </w:style>
  <w:style w:type="paragraph" w:styleId="BalloonText">
    <w:name w:val="Balloon Text"/>
    <w:basedOn w:val="Normal"/>
    <w:link w:val="BalloonTextChar"/>
    <w:uiPriority w:val="99"/>
    <w:semiHidden/>
    <w:unhideWhenUsed/>
    <w:rsid w:val="00F867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C5"/>
    <w:rPr>
      <w:rFonts w:ascii="Tahoma" w:eastAsia="Times New Roman" w:hAnsi="Tahoma" w:cs="Tahoma"/>
      <w:sz w:val="16"/>
      <w:szCs w:val="16"/>
    </w:rPr>
  </w:style>
  <w:style w:type="character" w:customStyle="1" w:styleId="RFPoutline1">
    <w:name w:val="RFP outline 1"/>
    <w:basedOn w:val="DefaultParagraphFont"/>
    <w:semiHidden/>
    <w:rsid w:val="00A26D64"/>
  </w:style>
  <w:style w:type="character" w:customStyle="1" w:styleId="RFPoutline3">
    <w:name w:val="RFP outline 3"/>
    <w:basedOn w:val="DefaultParagraphFont"/>
    <w:semiHidden/>
    <w:rsid w:val="00A26D64"/>
  </w:style>
  <w:style w:type="character" w:customStyle="1" w:styleId="RFPoutline2">
    <w:name w:val="RFP outline 2"/>
    <w:basedOn w:val="DefaultParagraphFont"/>
    <w:semiHidden/>
    <w:rsid w:val="00A26D64"/>
  </w:style>
  <w:style w:type="character" w:customStyle="1" w:styleId="RFPoutline4">
    <w:name w:val="RFP outline 4"/>
    <w:basedOn w:val="DefaultParagraphFont"/>
    <w:semiHidden/>
    <w:rsid w:val="00A26D64"/>
  </w:style>
  <w:style w:type="character" w:customStyle="1" w:styleId="RFPoutline5">
    <w:name w:val="RFP outline 5"/>
    <w:basedOn w:val="DefaultParagraphFont"/>
    <w:semiHidden/>
    <w:rsid w:val="00A26D64"/>
  </w:style>
  <w:style w:type="paragraph" w:customStyle="1" w:styleId="Level3notTOC">
    <w:name w:val="Level 3 not TOC"/>
    <w:basedOn w:val="Heading3"/>
    <w:link w:val="Level3notTOCChar"/>
    <w:autoRedefine/>
    <w:rsid w:val="00A26D64"/>
    <w:pPr>
      <w:tabs>
        <w:tab w:val="num" w:pos="72"/>
      </w:tabs>
      <w:ind w:firstLine="1440"/>
    </w:pPr>
    <w:rPr>
      <w:bCs/>
      <w:szCs w:val="24"/>
    </w:rPr>
  </w:style>
  <w:style w:type="character" w:customStyle="1" w:styleId="Level3notTOCChar">
    <w:name w:val="Level 3 not TOC Char"/>
    <w:basedOn w:val="DefaultParagraphFont"/>
    <w:link w:val="Level3notTOC"/>
    <w:rsid w:val="00A26D64"/>
    <w:rPr>
      <w:rFonts w:ascii="Times New Roman" w:eastAsia="Times New Roman" w:hAnsi="Times New Roman" w:cs="Times New Roman"/>
      <w:sz w:val="24"/>
      <w:szCs w:val="24"/>
    </w:rPr>
  </w:style>
  <w:style w:type="paragraph" w:customStyle="1" w:styleId="Level3">
    <w:name w:val="Level 3"/>
    <w:basedOn w:val="Normal"/>
    <w:semiHidden/>
    <w:rsid w:val="00A26D64"/>
    <w:pPr>
      <w:widowControl w:val="0"/>
      <w:spacing w:after="0"/>
    </w:pPr>
    <w:rPr>
      <w:rFonts w:ascii="Times New Roman" w:hAnsi="Times New Roman" w:cs="Times New Roman"/>
      <w:sz w:val="24"/>
      <w:szCs w:val="20"/>
    </w:rPr>
  </w:style>
  <w:style w:type="paragraph" w:styleId="TOC1">
    <w:name w:val="toc 1"/>
    <w:basedOn w:val="Normal"/>
    <w:next w:val="Normal"/>
    <w:autoRedefine/>
    <w:uiPriority w:val="39"/>
    <w:unhideWhenUsed/>
    <w:rsid w:val="00F867C5"/>
    <w:pPr>
      <w:spacing w:after="100"/>
    </w:pPr>
    <w:rPr>
      <w:bCs/>
      <w:szCs w:val="20"/>
    </w:rPr>
  </w:style>
  <w:style w:type="paragraph" w:styleId="TOC2">
    <w:name w:val="toc 2"/>
    <w:basedOn w:val="Normal"/>
    <w:next w:val="Normal"/>
    <w:autoRedefine/>
    <w:uiPriority w:val="39"/>
    <w:unhideWhenUsed/>
    <w:rsid w:val="00F867C5"/>
    <w:pPr>
      <w:spacing w:after="100"/>
      <w:ind w:left="216"/>
    </w:pPr>
    <w:rPr>
      <w:iCs/>
      <w:szCs w:val="20"/>
    </w:rPr>
  </w:style>
  <w:style w:type="paragraph" w:styleId="DocumentMap">
    <w:name w:val="Document Map"/>
    <w:basedOn w:val="Normal"/>
    <w:link w:val="DocumentMapChar"/>
    <w:semiHidden/>
    <w:rsid w:val="00A26D64"/>
    <w:pPr>
      <w:shd w:val="clear" w:color="auto" w:fill="000080"/>
      <w:spacing w:after="0"/>
    </w:pPr>
    <w:rPr>
      <w:rFonts w:ascii="Tahoma" w:hAnsi="Tahoma" w:cs="Tahoma"/>
      <w:sz w:val="20"/>
      <w:szCs w:val="20"/>
    </w:rPr>
  </w:style>
  <w:style w:type="character" w:customStyle="1" w:styleId="DocumentMapChar">
    <w:name w:val="Document Map Char"/>
    <w:basedOn w:val="DefaultParagraphFont"/>
    <w:link w:val="DocumentMap"/>
    <w:semiHidden/>
    <w:rsid w:val="00A26D64"/>
    <w:rPr>
      <w:rFonts w:ascii="Tahoma" w:eastAsia="Times New Roman" w:hAnsi="Tahoma" w:cs="Tahoma"/>
      <w:sz w:val="20"/>
      <w:szCs w:val="20"/>
      <w:shd w:val="clear" w:color="auto" w:fill="000080"/>
    </w:rPr>
  </w:style>
  <w:style w:type="paragraph" w:styleId="Caption">
    <w:name w:val="caption"/>
    <w:aliases w:val="Caption-Figure"/>
    <w:basedOn w:val="Normal"/>
    <w:next w:val="Normal"/>
    <w:link w:val="CaptionChar"/>
    <w:unhideWhenUsed/>
    <w:rsid w:val="00F867C5"/>
    <w:pPr>
      <w:spacing w:before="120"/>
      <w:jc w:val="center"/>
    </w:pPr>
    <w:rPr>
      <w:b/>
      <w:bCs/>
      <w:color w:val="800000"/>
      <w:sz w:val="20"/>
      <w:szCs w:val="18"/>
    </w:rPr>
  </w:style>
  <w:style w:type="paragraph" w:customStyle="1" w:styleId="TableTextLeft">
    <w:name w:val="TableTextLeft"/>
    <w:basedOn w:val="Normal"/>
    <w:semiHidden/>
    <w:rsid w:val="00A26D64"/>
    <w:pPr>
      <w:tabs>
        <w:tab w:val="left" w:pos="720"/>
        <w:tab w:val="left" w:pos="1440"/>
      </w:tabs>
      <w:spacing w:before="20" w:after="20"/>
    </w:pPr>
    <w:rPr>
      <w:rFonts w:ascii="Times New Roman" w:hAnsi="Times New Roman" w:cs="Times New Roman"/>
      <w:sz w:val="20"/>
      <w:szCs w:val="20"/>
    </w:rPr>
  </w:style>
  <w:style w:type="paragraph" w:customStyle="1" w:styleId="TableHeader">
    <w:name w:val="TableHeader"/>
    <w:basedOn w:val="Normal"/>
    <w:semiHidden/>
    <w:rsid w:val="00A26D64"/>
    <w:pPr>
      <w:keepNext/>
      <w:tabs>
        <w:tab w:val="left" w:pos="720"/>
        <w:tab w:val="left" w:pos="1440"/>
        <w:tab w:val="left" w:pos="1800"/>
      </w:tabs>
      <w:spacing w:before="20" w:after="20"/>
      <w:jc w:val="center"/>
    </w:pPr>
    <w:rPr>
      <w:rFonts w:ascii="Times New Roman" w:hAnsi="Times New Roman" w:cs="Times New Roman"/>
      <w:b/>
      <w:smallCaps/>
      <w:sz w:val="20"/>
      <w:szCs w:val="20"/>
    </w:rPr>
  </w:style>
  <w:style w:type="table" w:styleId="TableGrid">
    <w:name w:val="Table Grid"/>
    <w:basedOn w:val="TableNormal"/>
    <w:uiPriority w:val="59"/>
    <w:rsid w:val="00F867C5"/>
    <w:pPr>
      <w:spacing w:after="0" w:line="240" w:lineRule="auto"/>
    </w:pPr>
    <w:rPr>
      <w:rFonts w:asciiTheme="majorHAnsi" w:eastAsia="Times New Roman" w:hAnsiTheme="majorHAnsi" w:cs="Times New Roman"/>
      <w:szCs w:val="19"/>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band1Horz">
      <w:rPr>
        <w:rFonts w:asciiTheme="minorHAnsi" w:hAnsiTheme="minorHAnsi"/>
        <w:sz w:val="19"/>
      </w:rPr>
    </w:tblStylePr>
    <w:tblStylePr w:type="band2Horz">
      <w:rPr>
        <w:rFonts w:asciiTheme="minorHAnsi" w:hAnsiTheme="minorHAnsi"/>
        <w:sz w:val="19"/>
      </w:rPr>
    </w:tblStylePr>
  </w:style>
  <w:style w:type="paragraph" w:styleId="CommentSubject">
    <w:name w:val="annotation subject"/>
    <w:basedOn w:val="CommentText"/>
    <w:next w:val="CommentText"/>
    <w:link w:val="CommentSubjectChar"/>
    <w:uiPriority w:val="99"/>
    <w:semiHidden/>
    <w:unhideWhenUsed/>
    <w:rsid w:val="00F867C5"/>
    <w:rPr>
      <w:b/>
      <w:bCs/>
    </w:rPr>
  </w:style>
  <w:style w:type="character" w:customStyle="1" w:styleId="CommentSubjectChar">
    <w:name w:val="Comment Subject Char"/>
    <w:basedOn w:val="CommentTextChar"/>
    <w:link w:val="CommentSubject"/>
    <w:uiPriority w:val="99"/>
    <w:semiHidden/>
    <w:rsid w:val="00F867C5"/>
    <w:rPr>
      <w:rFonts w:eastAsia="Times New Roman" w:cs="Arial"/>
      <w:b/>
      <w:bCs/>
      <w:sz w:val="20"/>
      <w:szCs w:val="20"/>
    </w:rPr>
  </w:style>
  <w:style w:type="paragraph" w:styleId="EndnoteText">
    <w:name w:val="endnote text"/>
    <w:basedOn w:val="Normal"/>
    <w:link w:val="EndnoteTextChar"/>
    <w:semiHidden/>
    <w:rsid w:val="00A26D64"/>
    <w:pPr>
      <w:widowControl w:val="0"/>
      <w:spacing w:after="0"/>
    </w:pPr>
    <w:rPr>
      <w:rFonts w:ascii="Courier New" w:hAnsi="Courier New" w:cs="Times New Roman"/>
      <w:snapToGrid w:val="0"/>
      <w:sz w:val="24"/>
      <w:szCs w:val="20"/>
    </w:rPr>
  </w:style>
  <w:style w:type="character" w:customStyle="1" w:styleId="EndnoteTextChar">
    <w:name w:val="Endnote Text Char"/>
    <w:basedOn w:val="DefaultParagraphFont"/>
    <w:link w:val="EndnoteText"/>
    <w:semiHidden/>
    <w:rsid w:val="00A26D64"/>
    <w:rPr>
      <w:rFonts w:ascii="Courier New" w:eastAsia="Times New Roman" w:hAnsi="Courier New" w:cs="Times New Roman"/>
      <w:snapToGrid w:val="0"/>
      <w:sz w:val="24"/>
      <w:szCs w:val="20"/>
    </w:rPr>
  </w:style>
  <w:style w:type="character" w:styleId="EndnoteReference">
    <w:name w:val="endnote reference"/>
    <w:basedOn w:val="DefaultParagraphFont"/>
    <w:semiHidden/>
    <w:rsid w:val="00A26D64"/>
    <w:rPr>
      <w:vertAlign w:val="superscript"/>
    </w:rPr>
  </w:style>
  <w:style w:type="paragraph" w:styleId="FootnoteText">
    <w:name w:val="footnote text"/>
    <w:basedOn w:val="Normal"/>
    <w:link w:val="FootnoteTextChar"/>
    <w:uiPriority w:val="99"/>
    <w:semiHidden/>
    <w:rsid w:val="00A26D64"/>
    <w:pPr>
      <w:widowControl w:val="0"/>
      <w:spacing w:after="0"/>
    </w:pPr>
    <w:rPr>
      <w:rFonts w:ascii="Courier New" w:hAnsi="Courier New" w:cs="Times New Roman"/>
      <w:snapToGrid w:val="0"/>
      <w:sz w:val="24"/>
      <w:szCs w:val="20"/>
    </w:rPr>
  </w:style>
  <w:style w:type="character" w:customStyle="1" w:styleId="FootnoteTextChar">
    <w:name w:val="Footnote Text Char"/>
    <w:basedOn w:val="DefaultParagraphFont"/>
    <w:link w:val="FootnoteText"/>
    <w:uiPriority w:val="99"/>
    <w:semiHidden/>
    <w:rsid w:val="00A26D64"/>
    <w:rPr>
      <w:rFonts w:ascii="Courier New" w:eastAsia="Times New Roman" w:hAnsi="Courier New" w:cs="Times New Roman"/>
      <w:snapToGrid w:val="0"/>
      <w:sz w:val="24"/>
      <w:szCs w:val="20"/>
    </w:rPr>
  </w:style>
  <w:style w:type="character" w:styleId="FootnoteReference">
    <w:name w:val="footnote reference"/>
    <w:basedOn w:val="DefaultParagraphFont"/>
    <w:uiPriority w:val="99"/>
    <w:semiHidden/>
    <w:rsid w:val="00A26D64"/>
    <w:rPr>
      <w:vertAlign w:val="superscript"/>
    </w:rPr>
  </w:style>
  <w:style w:type="paragraph" w:customStyle="1" w:styleId="level1">
    <w:name w:val="_level1"/>
    <w:rsid w:val="00A26D64"/>
    <w:pPr>
      <w:widowControl w:val="0"/>
      <w:tabs>
        <w:tab w:val="left" w:pos="-720"/>
      </w:tabs>
      <w:suppressAutoHyphens/>
      <w:spacing w:after="0" w:line="240" w:lineRule="auto"/>
      <w:ind w:left="720"/>
    </w:pPr>
    <w:rPr>
      <w:rFonts w:ascii="Courier New" w:eastAsia="Times New Roman" w:hAnsi="Courier New" w:cs="Times New Roman"/>
      <w:snapToGrid w:val="0"/>
      <w:sz w:val="20"/>
      <w:szCs w:val="20"/>
    </w:rPr>
  </w:style>
  <w:style w:type="paragraph" w:customStyle="1" w:styleId="level2">
    <w:name w:val="_level2"/>
    <w:rsid w:val="00A26D64"/>
    <w:pPr>
      <w:widowControl w:val="0"/>
      <w:tabs>
        <w:tab w:val="left" w:pos="-720"/>
      </w:tabs>
      <w:suppressAutoHyphens/>
      <w:spacing w:after="0" w:line="240" w:lineRule="auto"/>
      <w:ind w:left="1440"/>
    </w:pPr>
    <w:rPr>
      <w:rFonts w:ascii="Courier New" w:eastAsia="Times New Roman" w:hAnsi="Courier New" w:cs="Times New Roman"/>
      <w:snapToGrid w:val="0"/>
      <w:sz w:val="20"/>
      <w:szCs w:val="20"/>
    </w:rPr>
  </w:style>
  <w:style w:type="character" w:customStyle="1" w:styleId="DefaultPara">
    <w:name w:val="Default Para"/>
    <w:basedOn w:val="DefaultParagraphFont"/>
    <w:rsid w:val="00A26D64"/>
    <w:rPr>
      <w:rFonts w:ascii="Arial" w:hAnsi="Arial"/>
      <w:noProof w:val="0"/>
      <w:sz w:val="20"/>
      <w:lang w:val="en-US"/>
    </w:rPr>
  </w:style>
  <w:style w:type="paragraph" w:customStyle="1" w:styleId="level30">
    <w:name w:val="_level3"/>
    <w:rsid w:val="00A26D64"/>
    <w:pPr>
      <w:widowControl w:val="0"/>
      <w:tabs>
        <w:tab w:val="left" w:pos="-720"/>
      </w:tabs>
      <w:suppressAutoHyphens/>
      <w:spacing w:after="0" w:line="240" w:lineRule="auto"/>
      <w:ind w:left="2160"/>
    </w:pPr>
    <w:rPr>
      <w:rFonts w:ascii="Courier New" w:eastAsia="Times New Roman" w:hAnsi="Courier New" w:cs="Times New Roman"/>
      <w:snapToGrid w:val="0"/>
      <w:sz w:val="20"/>
      <w:szCs w:val="20"/>
    </w:rPr>
  </w:style>
  <w:style w:type="paragraph" w:customStyle="1" w:styleId="level4">
    <w:name w:val="_level4"/>
    <w:rsid w:val="00A26D64"/>
    <w:pPr>
      <w:widowControl w:val="0"/>
      <w:tabs>
        <w:tab w:val="left" w:pos="-720"/>
      </w:tabs>
      <w:suppressAutoHyphens/>
      <w:spacing w:after="0" w:line="240" w:lineRule="auto"/>
      <w:ind w:left="2880"/>
    </w:pPr>
    <w:rPr>
      <w:rFonts w:ascii="Courier New" w:eastAsia="Times New Roman" w:hAnsi="Courier New" w:cs="Times New Roman"/>
      <w:snapToGrid w:val="0"/>
      <w:sz w:val="20"/>
      <w:szCs w:val="20"/>
    </w:rPr>
  </w:style>
  <w:style w:type="paragraph" w:customStyle="1" w:styleId="level5">
    <w:name w:val="_level5"/>
    <w:rsid w:val="00A26D64"/>
    <w:pPr>
      <w:widowControl w:val="0"/>
      <w:tabs>
        <w:tab w:val="left" w:pos="-720"/>
      </w:tabs>
      <w:suppressAutoHyphens/>
      <w:spacing w:after="0" w:line="240" w:lineRule="auto"/>
      <w:ind w:left="3600"/>
    </w:pPr>
    <w:rPr>
      <w:rFonts w:ascii="Courier New" w:eastAsia="Times New Roman" w:hAnsi="Courier New" w:cs="Times New Roman"/>
      <w:snapToGrid w:val="0"/>
      <w:sz w:val="20"/>
      <w:szCs w:val="20"/>
    </w:rPr>
  </w:style>
  <w:style w:type="paragraph" w:customStyle="1" w:styleId="level6">
    <w:name w:val="_level6"/>
    <w:rsid w:val="00A26D64"/>
    <w:pPr>
      <w:widowControl w:val="0"/>
      <w:tabs>
        <w:tab w:val="left" w:pos="-720"/>
      </w:tabs>
      <w:suppressAutoHyphens/>
      <w:spacing w:after="0" w:line="240" w:lineRule="auto"/>
      <w:ind w:left="4320"/>
    </w:pPr>
    <w:rPr>
      <w:rFonts w:ascii="Courier New" w:eastAsia="Times New Roman" w:hAnsi="Courier New" w:cs="Times New Roman"/>
      <w:snapToGrid w:val="0"/>
      <w:sz w:val="20"/>
      <w:szCs w:val="20"/>
    </w:rPr>
  </w:style>
  <w:style w:type="paragraph" w:customStyle="1" w:styleId="level7">
    <w:name w:val="_level7"/>
    <w:rsid w:val="00A26D64"/>
    <w:pPr>
      <w:widowControl w:val="0"/>
      <w:tabs>
        <w:tab w:val="left" w:pos="-720"/>
      </w:tabs>
      <w:suppressAutoHyphens/>
      <w:spacing w:after="0" w:line="240" w:lineRule="auto"/>
      <w:ind w:left="5040"/>
    </w:pPr>
    <w:rPr>
      <w:rFonts w:ascii="Courier New" w:eastAsia="Times New Roman" w:hAnsi="Courier New" w:cs="Times New Roman"/>
      <w:snapToGrid w:val="0"/>
      <w:sz w:val="20"/>
      <w:szCs w:val="20"/>
    </w:rPr>
  </w:style>
  <w:style w:type="paragraph" w:customStyle="1" w:styleId="level8">
    <w:name w:val="_level8"/>
    <w:rsid w:val="00A26D64"/>
    <w:pPr>
      <w:widowControl w:val="0"/>
      <w:tabs>
        <w:tab w:val="left" w:pos="-720"/>
      </w:tabs>
      <w:suppressAutoHyphens/>
      <w:spacing w:after="0" w:line="240" w:lineRule="auto"/>
      <w:ind w:left="5760"/>
    </w:pPr>
    <w:rPr>
      <w:rFonts w:ascii="Courier New" w:eastAsia="Times New Roman" w:hAnsi="Courier New" w:cs="Times New Roman"/>
      <w:snapToGrid w:val="0"/>
      <w:sz w:val="20"/>
      <w:szCs w:val="20"/>
    </w:rPr>
  </w:style>
  <w:style w:type="paragraph" w:customStyle="1" w:styleId="level9">
    <w:name w:val="_level9"/>
    <w:rsid w:val="00A26D64"/>
    <w:pPr>
      <w:widowControl w:val="0"/>
      <w:tabs>
        <w:tab w:val="left" w:pos="-720"/>
      </w:tabs>
      <w:suppressAutoHyphens/>
      <w:spacing w:after="0" w:line="240" w:lineRule="auto"/>
      <w:ind w:left="6480"/>
    </w:pPr>
    <w:rPr>
      <w:rFonts w:ascii="Courier New" w:eastAsia="Times New Roman" w:hAnsi="Courier New" w:cs="Times New Roman"/>
      <w:snapToGrid w:val="0"/>
      <w:sz w:val="20"/>
      <w:szCs w:val="20"/>
    </w:rPr>
  </w:style>
  <w:style w:type="paragraph" w:customStyle="1" w:styleId="levsl1">
    <w:name w:val="_levsl1"/>
    <w:rsid w:val="00A26D64"/>
    <w:pPr>
      <w:widowControl w:val="0"/>
      <w:tabs>
        <w:tab w:val="left" w:pos="-720"/>
      </w:tabs>
      <w:suppressAutoHyphens/>
      <w:spacing w:after="0" w:line="240" w:lineRule="auto"/>
      <w:ind w:left="720"/>
    </w:pPr>
    <w:rPr>
      <w:rFonts w:ascii="Courier New" w:eastAsia="Times New Roman" w:hAnsi="Courier New" w:cs="Times New Roman"/>
      <w:snapToGrid w:val="0"/>
      <w:sz w:val="20"/>
      <w:szCs w:val="20"/>
    </w:rPr>
  </w:style>
  <w:style w:type="paragraph" w:customStyle="1" w:styleId="levsl2">
    <w:name w:val="_levsl2"/>
    <w:rsid w:val="00A26D64"/>
    <w:pPr>
      <w:widowControl w:val="0"/>
      <w:tabs>
        <w:tab w:val="left" w:pos="-720"/>
      </w:tabs>
      <w:suppressAutoHyphens/>
      <w:spacing w:after="0" w:line="240" w:lineRule="auto"/>
      <w:ind w:left="1440"/>
    </w:pPr>
    <w:rPr>
      <w:rFonts w:ascii="Courier New" w:eastAsia="Times New Roman" w:hAnsi="Courier New" w:cs="Times New Roman"/>
      <w:snapToGrid w:val="0"/>
      <w:sz w:val="20"/>
      <w:szCs w:val="20"/>
    </w:rPr>
  </w:style>
  <w:style w:type="paragraph" w:customStyle="1" w:styleId="levsl3">
    <w:name w:val="_levsl3"/>
    <w:rsid w:val="00A26D64"/>
    <w:pPr>
      <w:widowControl w:val="0"/>
      <w:tabs>
        <w:tab w:val="left" w:pos="-720"/>
      </w:tabs>
      <w:suppressAutoHyphens/>
      <w:spacing w:after="0" w:line="240" w:lineRule="auto"/>
      <w:ind w:left="2160"/>
    </w:pPr>
    <w:rPr>
      <w:rFonts w:ascii="Courier New" w:eastAsia="Times New Roman" w:hAnsi="Courier New" w:cs="Times New Roman"/>
      <w:snapToGrid w:val="0"/>
      <w:sz w:val="20"/>
      <w:szCs w:val="20"/>
    </w:rPr>
  </w:style>
  <w:style w:type="paragraph" w:customStyle="1" w:styleId="levsl4">
    <w:name w:val="_levsl4"/>
    <w:rsid w:val="00A26D64"/>
    <w:pPr>
      <w:widowControl w:val="0"/>
      <w:tabs>
        <w:tab w:val="left" w:pos="-720"/>
      </w:tabs>
      <w:suppressAutoHyphens/>
      <w:spacing w:after="0" w:line="240" w:lineRule="auto"/>
      <w:ind w:left="2880"/>
    </w:pPr>
    <w:rPr>
      <w:rFonts w:ascii="Courier New" w:eastAsia="Times New Roman" w:hAnsi="Courier New" w:cs="Times New Roman"/>
      <w:snapToGrid w:val="0"/>
      <w:sz w:val="20"/>
      <w:szCs w:val="20"/>
    </w:rPr>
  </w:style>
  <w:style w:type="paragraph" w:customStyle="1" w:styleId="levsl5">
    <w:name w:val="_levsl5"/>
    <w:rsid w:val="00A26D64"/>
    <w:pPr>
      <w:widowControl w:val="0"/>
      <w:tabs>
        <w:tab w:val="left" w:pos="-720"/>
      </w:tabs>
      <w:suppressAutoHyphens/>
      <w:spacing w:after="0" w:line="240" w:lineRule="auto"/>
      <w:ind w:left="3600"/>
    </w:pPr>
    <w:rPr>
      <w:rFonts w:ascii="Courier New" w:eastAsia="Times New Roman" w:hAnsi="Courier New" w:cs="Times New Roman"/>
      <w:snapToGrid w:val="0"/>
      <w:sz w:val="20"/>
      <w:szCs w:val="20"/>
    </w:rPr>
  </w:style>
  <w:style w:type="paragraph" w:customStyle="1" w:styleId="levsl6">
    <w:name w:val="_levsl6"/>
    <w:rsid w:val="00A26D64"/>
    <w:pPr>
      <w:widowControl w:val="0"/>
      <w:tabs>
        <w:tab w:val="left" w:pos="-720"/>
      </w:tabs>
      <w:suppressAutoHyphens/>
      <w:spacing w:after="0" w:line="240" w:lineRule="auto"/>
      <w:ind w:left="4320"/>
    </w:pPr>
    <w:rPr>
      <w:rFonts w:ascii="Courier New" w:eastAsia="Times New Roman" w:hAnsi="Courier New" w:cs="Times New Roman"/>
      <w:snapToGrid w:val="0"/>
      <w:sz w:val="20"/>
      <w:szCs w:val="20"/>
    </w:rPr>
  </w:style>
  <w:style w:type="paragraph" w:customStyle="1" w:styleId="levsl7">
    <w:name w:val="_levsl7"/>
    <w:rsid w:val="00A26D64"/>
    <w:pPr>
      <w:widowControl w:val="0"/>
      <w:tabs>
        <w:tab w:val="left" w:pos="-720"/>
      </w:tabs>
      <w:suppressAutoHyphens/>
      <w:spacing w:after="0" w:line="240" w:lineRule="auto"/>
      <w:ind w:left="5040"/>
    </w:pPr>
    <w:rPr>
      <w:rFonts w:ascii="Courier New" w:eastAsia="Times New Roman" w:hAnsi="Courier New" w:cs="Times New Roman"/>
      <w:snapToGrid w:val="0"/>
      <w:sz w:val="20"/>
      <w:szCs w:val="20"/>
    </w:rPr>
  </w:style>
  <w:style w:type="paragraph" w:customStyle="1" w:styleId="levsl8">
    <w:name w:val="_levsl8"/>
    <w:rsid w:val="00A26D64"/>
    <w:pPr>
      <w:widowControl w:val="0"/>
      <w:tabs>
        <w:tab w:val="left" w:pos="-720"/>
      </w:tabs>
      <w:suppressAutoHyphens/>
      <w:spacing w:after="0" w:line="240" w:lineRule="auto"/>
      <w:ind w:left="5760"/>
    </w:pPr>
    <w:rPr>
      <w:rFonts w:ascii="Courier New" w:eastAsia="Times New Roman" w:hAnsi="Courier New" w:cs="Times New Roman"/>
      <w:snapToGrid w:val="0"/>
      <w:sz w:val="20"/>
      <w:szCs w:val="20"/>
    </w:rPr>
  </w:style>
  <w:style w:type="paragraph" w:customStyle="1" w:styleId="levsl9">
    <w:name w:val="_levsl9"/>
    <w:rsid w:val="00A26D64"/>
    <w:pPr>
      <w:widowControl w:val="0"/>
      <w:tabs>
        <w:tab w:val="left" w:pos="-720"/>
      </w:tabs>
      <w:suppressAutoHyphens/>
      <w:spacing w:after="0" w:line="240" w:lineRule="auto"/>
      <w:ind w:left="6480"/>
    </w:pPr>
    <w:rPr>
      <w:rFonts w:ascii="Courier New" w:eastAsia="Times New Roman" w:hAnsi="Courier New" w:cs="Times New Roman"/>
      <w:snapToGrid w:val="0"/>
      <w:sz w:val="20"/>
      <w:szCs w:val="20"/>
    </w:rPr>
  </w:style>
  <w:style w:type="paragraph" w:customStyle="1" w:styleId="levnl1">
    <w:name w:val="_levnl1"/>
    <w:rsid w:val="00A26D64"/>
    <w:pPr>
      <w:widowControl w:val="0"/>
      <w:tabs>
        <w:tab w:val="left" w:pos="-720"/>
      </w:tabs>
      <w:suppressAutoHyphens/>
      <w:spacing w:after="0" w:line="240" w:lineRule="auto"/>
      <w:ind w:left="720"/>
    </w:pPr>
    <w:rPr>
      <w:rFonts w:ascii="Courier New" w:eastAsia="Times New Roman" w:hAnsi="Courier New" w:cs="Times New Roman"/>
      <w:snapToGrid w:val="0"/>
      <w:sz w:val="20"/>
      <w:szCs w:val="20"/>
    </w:rPr>
  </w:style>
  <w:style w:type="paragraph" w:customStyle="1" w:styleId="levnl2">
    <w:name w:val="_levnl2"/>
    <w:rsid w:val="00A26D64"/>
    <w:pPr>
      <w:widowControl w:val="0"/>
      <w:tabs>
        <w:tab w:val="left" w:pos="-720"/>
      </w:tabs>
      <w:suppressAutoHyphens/>
      <w:spacing w:after="0" w:line="240" w:lineRule="auto"/>
      <w:ind w:left="1440"/>
    </w:pPr>
    <w:rPr>
      <w:rFonts w:ascii="Courier New" w:eastAsia="Times New Roman" w:hAnsi="Courier New" w:cs="Times New Roman"/>
      <w:snapToGrid w:val="0"/>
      <w:sz w:val="20"/>
      <w:szCs w:val="20"/>
    </w:rPr>
  </w:style>
  <w:style w:type="paragraph" w:customStyle="1" w:styleId="levnl3">
    <w:name w:val="_levnl3"/>
    <w:rsid w:val="00A26D64"/>
    <w:pPr>
      <w:widowControl w:val="0"/>
      <w:tabs>
        <w:tab w:val="left" w:pos="-720"/>
      </w:tabs>
      <w:suppressAutoHyphens/>
      <w:spacing w:after="0" w:line="240" w:lineRule="auto"/>
      <w:ind w:left="2160"/>
    </w:pPr>
    <w:rPr>
      <w:rFonts w:ascii="Courier New" w:eastAsia="Times New Roman" w:hAnsi="Courier New" w:cs="Times New Roman"/>
      <w:snapToGrid w:val="0"/>
      <w:sz w:val="20"/>
      <w:szCs w:val="20"/>
    </w:rPr>
  </w:style>
  <w:style w:type="paragraph" w:customStyle="1" w:styleId="levnl4">
    <w:name w:val="_levnl4"/>
    <w:rsid w:val="00A26D64"/>
    <w:pPr>
      <w:widowControl w:val="0"/>
      <w:tabs>
        <w:tab w:val="left" w:pos="-720"/>
      </w:tabs>
      <w:suppressAutoHyphens/>
      <w:spacing w:after="0" w:line="240" w:lineRule="auto"/>
      <w:ind w:left="2880"/>
    </w:pPr>
    <w:rPr>
      <w:rFonts w:ascii="Courier New" w:eastAsia="Times New Roman" w:hAnsi="Courier New" w:cs="Times New Roman"/>
      <w:snapToGrid w:val="0"/>
      <w:sz w:val="20"/>
      <w:szCs w:val="20"/>
    </w:rPr>
  </w:style>
  <w:style w:type="paragraph" w:customStyle="1" w:styleId="levnl5">
    <w:name w:val="_levnl5"/>
    <w:rsid w:val="00A26D64"/>
    <w:pPr>
      <w:widowControl w:val="0"/>
      <w:tabs>
        <w:tab w:val="left" w:pos="-720"/>
      </w:tabs>
      <w:suppressAutoHyphens/>
      <w:spacing w:after="0" w:line="240" w:lineRule="auto"/>
      <w:ind w:left="3600"/>
    </w:pPr>
    <w:rPr>
      <w:rFonts w:ascii="Courier New" w:eastAsia="Times New Roman" w:hAnsi="Courier New" w:cs="Times New Roman"/>
      <w:snapToGrid w:val="0"/>
      <w:sz w:val="20"/>
      <w:szCs w:val="20"/>
    </w:rPr>
  </w:style>
  <w:style w:type="paragraph" w:customStyle="1" w:styleId="levnl6">
    <w:name w:val="_levnl6"/>
    <w:rsid w:val="00A26D64"/>
    <w:pPr>
      <w:widowControl w:val="0"/>
      <w:tabs>
        <w:tab w:val="left" w:pos="-720"/>
      </w:tabs>
      <w:suppressAutoHyphens/>
      <w:spacing w:after="0" w:line="240" w:lineRule="auto"/>
      <w:ind w:left="4320"/>
    </w:pPr>
    <w:rPr>
      <w:rFonts w:ascii="Courier New" w:eastAsia="Times New Roman" w:hAnsi="Courier New" w:cs="Times New Roman"/>
      <w:snapToGrid w:val="0"/>
      <w:sz w:val="20"/>
      <w:szCs w:val="20"/>
    </w:rPr>
  </w:style>
  <w:style w:type="paragraph" w:customStyle="1" w:styleId="levnl7">
    <w:name w:val="_levnl7"/>
    <w:rsid w:val="00A26D64"/>
    <w:pPr>
      <w:widowControl w:val="0"/>
      <w:tabs>
        <w:tab w:val="left" w:pos="-720"/>
      </w:tabs>
      <w:suppressAutoHyphens/>
      <w:spacing w:after="0" w:line="240" w:lineRule="auto"/>
      <w:ind w:left="5040"/>
    </w:pPr>
    <w:rPr>
      <w:rFonts w:ascii="Courier New" w:eastAsia="Times New Roman" w:hAnsi="Courier New" w:cs="Times New Roman"/>
      <w:snapToGrid w:val="0"/>
      <w:sz w:val="20"/>
      <w:szCs w:val="20"/>
    </w:rPr>
  </w:style>
  <w:style w:type="paragraph" w:customStyle="1" w:styleId="levnl8">
    <w:name w:val="_levnl8"/>
    <w:rsid w:val="00A26D64"/>
    <w:pPr>
      <w:widowControl w:val="0"/>
      <w:tabs>
        <w:tab w:val="left" w:pos="-720"/>
      </w:tabs>
      <w:suppressAutoHyphens/>
      <w:spacing w:after="0" w:line="240" w:lineRule="auto"/>
      <w:ind w:left="5760"/>
    </w:pPr>
    <w:rPr>
      <w:rFonts w:ascii="Courier New" w:eastAsia="Times New Roman" w:hAnsi="Courier New" w:cs="Times New Roman"/>
      <w:snapToGrid w:val="0"/>
      <w:sz w:val="20"/>
      <w:szCs w:val="20"/>
    </w:rPr>
  </w:style>
  <w:style w:type="paragraph" w:customStyle="1" w:styleId="levnl9">
    <w:name w:val="_levnl9"/>
    <w:rsid w:val="00A26D64"/>
    <w:pPr>
      <w:widowControl w:val="0"/>
      <w:tabs>
        <w:tab w:val="left" w:pos="-720"/>
      </w:tabs>
      <w:suppressAutoHyphens/>
      <w:spacing w:after="0" w:line="240" w:lineRule="auto"/>
      <w:ind w:left="6480"/>
    </w:pPr>
    <w:rPr>
      <w:rFonts w:ascii="Courier New" w:eastAsia="Times New Roman" w:hAnsi="Courier New" w:cs="Times New Roman"/>
      <w:snapToGrid w:val="0"/>
      <w:sz w:val="20"/>
      <w:szCs w:val="20"/>
    </w:rPr>
  </w:style>
  <w:style w:type="character" w:customStyle="1" w:styleId="SYSHYPERTEXT">
    <w:name w:val="SYS_HYPERTEXT"/>
    <w:basedOn w:val="DefaultParagraphFont"/>
    <w:rsid w:val="00A26D64"/>
    <w:rPr>
      <w:sz w:val="20"/>
      <w:u w:val="single"/>
    </w:rPr>
  </w:style>
  <w:style w:type="character" w:customStyle="1" w:styleId="AutoList11">
    <w:name w:val="AutoList1 1"/>
    <w:basedOn w:val="DefaultParagraphFont"/>
    <w:rsid w:val="00A26D64"/>
  </w:style>
  <w:style w:type="character" w:customStyle="1" w:styleId="BulletList1">
    <w:name w:val="Bullet List 1"/>
    <w:basedOn w:val="DefaultParagraphFont"/>
    <w:rsid w:val="00A26D64"/>
  </w:style>
  <w:style w:type="character" w:customStyle="1" w:styleId="AutoList31">
    <w:name w:val="AutoList3 1"/>
    <w:basedOn w:val="DefaultParagraphFont"/>
    <w:rsid w:val="00A26D64"/>
  </w:style>
  <w:style w:type="character" w:customStyle="1" w:styleId="AutoList41">
    <w:name w:val="AutoList4 1"/>
    <w:basedOn w:val="DefaultParagraphFont"/>
    <w:rsid w:val="00A26D64"/>
  </w:style>
  <w:style w:type="character" w:customStyle="1" w:styleId="Numbers21">
    <w:name w:val="Numbers 2 1"/>
    <w:basedOn w:val="DefaultParagraphFont"/>
    <w:rsid w:val="00A26D64"/>
  </w:style>
  <w:style w:type="character" w:customStyle="1" w:styleId="AutoList21">
    <w:name w:val="AutoList2 1"/>
    <w:basedOn w:val="DefaultParagraphFont"/>
    <w:rsid w:val="00A26D64"/>
  </w:style>
  <w:style w:type="character" w:customStyle="1" w:styleId="Letters8">
    <w:name w:val="Letters 8"/>
    <w:basedOn w:val="DefaultParagraphFont"/>
    <w:rsid w:val="00A26D64"/>
  </w:style>
  <w:style w:type="character" w:customStyle="1" w:styleId="Letters7">
    <w:name w:val="Letters 7"/>
    <w:basedOn w:val="DefaultParagraphFont"/>
    <w:rsid w:val="00A26D64"/>
  </w:style>
  <w:style w:type="character" w:customStyle="1" w:styleId="Letters6">
    <w:name w:val="Letters 6"/>
    <w:basedOn w:val="DefaultParagraphFont"/>
    <w:rsid w:val="00A26D64"/>
  </w:style>
  <w:style w:type="character" w:customStyle="1" w:styleId="Letters5">
    <w:name w:val="Letters 5"/>
    <w:basedOn w:val="DefaultParagraphFont"/>
    <w:rsid w:val="00A26D64"/>
  </w:style>
  <w:style w:type="character" w:customStyle="1" w:styleId="Letters4">
    <w:name w:val="Letters 4"/>
    <w:basedOn w:val="DefaultParagraphFont"/>
    <w:rsid w:val="00A26D64"/>
  </w:style>
  <w:style w:type="character" w:customStyle="1" w:styleId="Letters3">
    <w:name w:val="Letters 3"/>
    <w:basedOn w:val="DefaultParagraphFont"/>
    <w:rsid w:val="00A26D64"/>
  </w:style>
  <w:style w:type="character" w:customStyle="1" w:styleId="Letters2">
    <w:name w:val="Letters 2"/>
    <w:basedOn w:val="DefaultParagraphFont"/>
    <w:rsid w:val="00A26D64"/>
  </w:style>
  <w:style w:type="character" w:customStyle="1" w:styleId="Letters1">
    <w:name w:val="Letters 1"/>
    <w:basedOn w:val="DefaultParagraphFont"/>
    <w:rsid w:val="00A26D64"/>
  </w:style>
  <w:style w:type="character" w:customStyle="1" w:styleId="RFPoutline8">
    <w:name w:val="RFP outline 8"/>
    <w:basedOn w:val="DefaultParagraphFont"/>
    <w:rsid w:val="00A26D64"/>
  </w:style>
  <w:style w:type="character" w:customStyle="1" w:styleId="RFPoutline7">
    <w:name w:val="RFP outline 7"/>
    <w:basedOn w:val="DefaultParagraphFont"/>
    <w:rsid w:val="00A26D64"/>
  </w:style>
  <w:style w:type="character" w:customStyle="1" w:styleId="RFPoutline6">
    <w:name w:val="RFP outline 6"/>
    <w:basedOn w:val="DefaultParagraphFont"/>
    <w:rsid w:val="00A26D64"/>
  </w:style>
  <w:style w:type="paragraph" w:styleId="TOC3">
    <w:name w:val="toc 3"/>
    <w:basedOn w:val="Normal"/>
    <w:next w:val="Normal"/>
    <w:autoRedefine/>
    <w:uiPriority w:val="39"/>
    <w:unhideWhenUsed/>
    <w:rsid w:val="00F867C5"/>
    <w:pPr>
      <w:spacing w:after="100"/>
      <w:ind w:left="446"/>
    </w:pPr>
    <w:rPr>
      <w:szCs w:val="20"/>
    </w:rPr>
  </w:style>
  <w:style w:type="paragraph" w:styleId="TOC4">
    <w:name w:val="toc 4"/>
    <w:basedOn w:val="Normal"/>
    <w:next w:val="Normal"/>
    <w:autoRedefine/>
    <w:uiPriority w:val="39"/>
    <w:rsid w:val="00A26D64"/>
    <w:pPr>
      <w:widowControl w:val="0"/>
      <w:tabs>
        <w:tab w:val="right" w:pos="9360"/>
      </w:tabs>
      <w:suppressAutoHyphens/>
      <w:spacing w:after="0"/>
      <w:ind w:left="2880" w:right="720" w:hanging="720"/>
    </w:pPr>
    <w:rPr>
      <w:rFonts w:ascii="Arial" w:hAnsi="Arial" w:cs="Times New Roman"/>
      <w:snapToGrid w:val="0"/>
      <w:spacing w:val="-2"/>
      <w:sz w:val="20"/>
      <w:szCs w:val="20"/>
    </w:rPr>
  </w:style>
  <w:style w:type="paragraph" w:styleId="TOC5">
    <w:name w:val="toc 5"/>
    <w:basedOn w:val="Normal"/>
    <w:next w:val="Normal"/>
    <w:autoRedefine/>
    <w:uiPriority w:val="39"/>
    <w:rsid w:val="00A26D64"/>
    <w:pPr>
      <w:widowControl w:val="0"/>
      <w:tabs>
        <w:tab w:val="right" w:pos="9360"/>
      </w:tabs>
      <w:suppressAutoHyphens/>
      <w:spacing w:after="0"/>
      <w:ind w:left="3600" w:right="720" w:hanging="720"/>
    </w:pPr>
    <w:rPr>
      <w:rFonts w:ascii="Arial" w:hAnsi="Arial" w:cs="Times New Roman"/>
      <w:snapToGrid w:val="0"/>
      <w:spacing w:val="-2"/>
      <w:sz w:val="20"/>
      <w:szCs w:val="20"/>
    </w:rPr>
  </w:style>
  <w:style w:type="paragraph" w:styleId="TOC6">
    <w:name w:val="toc 6"/>
    <w:basedOn w:val="Normal"/>
    <w:next w:val="Normal"/>
    <w:autoRedefine/>
    <w:uiPriority w:val="39"/>
    <w:rsid w:val="00A26D64"/>
    <w:pPr>
      <w:widowControl w:val="0"/>
      <w:tabs>
        <w:tab w:val="right" w:pos="9360"/>
      </w:tabs>
      <w:suppressAutoHyphens/>
      <w:spacing w:after="0"/>
      <w:ind w:left="720" w:hanging="720"/>
    </w:pPr>
    <w:rPr>
      <w:rFonts w:ascii="Courier New" w:hAnsi="Courier New" w:cs="Times New Roman"/>
      <w:snapToGrid w:val="0"/>
      <w:sz w:val="20"/>
      <w:szCs w:val="20"/>
    </w:rPr>
  </w:style>
  <w:style w:type="paragraph" w:styleId="TOC7">
    <w:name w:val="toc 7"/>
    <w:basedOn w:val="Normal"/>
    <w:next w:val="Normal"/>
    <w:autoRedefine/>
    <w:uiPriority w:val="39"/>
    <w:rsid w:val="00A26D64"/>
    <w:pPr>
      <w:widowControl w:val="0"/>
      <w:suppressAutoHyphens/>
      <w:spacing w:after="0"/>
      <w:ind w:left="720" w:hanging="720"/>
    </w:pPr>
    <w:rPr>
      <w:rFonts w:ascii="Courier New" w:hAnsi="Courier New" w:cs="Times New Roman"/>
      <w:snapToGrid w:val="0"/>
      <w:sz w:val="20"/>
      <w:szCs w:val="20"/>
    </w:rPr>
  </w:style>
  <w:style w:type="paragraph" w:styleId="TOC8">
    <w:name w:val="toc 8"/>
    <w:basedOn w:val="Normal"/>
    <w:next w:val="Normal"/>
    <w:autoRedefine/>
    <w:uiPriority w:val="39"/>
    <w:rsid w:val="00A26D64"/>
    <w:pPr>
      <w:widowControl w:val="0"/>
      <w:tabs>
        <w:tab w:val="right" w:pos="9360"/>
      </w:tabs>
      <w:suppressAutoHyphens/>
      <w:spacing w:after="0"/>
      <w:ind w:left="720" w:hanging="720"/>
    </w:pPr>
    <w:rPr>
      <w:rFonts w:ascii="Courier New" w:hAnsi="Courier New" w:cs="Times New Roman"/>
      <w:snapToGrid w:val="0"/>
      <w:sz w:val="20"/>
      <w:szCs w:val="20"/>
    </w:rPr>
  </w:style>
  <w:style w:type="paragraph" w:styleId="TOC9">
    <w:name w:val="toc 9"/>
    <w:basedOn w:val="Normal"/>
    <w:next w:val="Normal"/>
    <w:autoRedefine/>
    <w:uiPriority w:val="39"/>
    <w:rsid w:val="00A26D64"/>
    <w:pPr>
      <w:widowControl w:val="0"/>
      <w:tabs>
        <w:tab w:val="right" w:leader="dot" w:pos="9360"/>
      </w:tabs>
      <w:suppressAutoHyphens/>
      <w:spacing w:after="0"/>
      <w:ind w:left="720" w:hanging="720"/>
    </w:pPr>
    <w:rPr>
      <w:rFonts w:ascii="Courier New" w:hAnsi="Courier New" w:cs="Times New Roman"/>
      <w:snapToGrid w:val="0"/>
      <w:sz w:val="20"/>
      <w:szCs w:val="20"/>
    </w:rPr>
  </w:style>
  <w:style w:type="paragraph" w:styleId="Index1">
    <w:name w:val="index 1"/>
    <w:basedOn w:val="Normal"/>
    <w:next w:val="Normal"/>
    <w:autoRedefine/>
    <w:semiHidden/>
    <w:rsid w:val="00A26D64"/>
    <w:pPr>
      <w:widowControl w:val="0"/>
      <w:tabs>
        <w:tab w:val="right" w:leader="dot" w:pos="9360"/>
      </w:tabs>
      <w:suppressAutoHyphens/>
      <w:spacing w:after="0"/>
      <w:ind w:left="1440" w:right="720" w:hanging="1440"/>
    </w:pPr>
    <w:rPr>
      <w:rFonts w:ascii="Courier New" w:hAnsi="Courier New" w:cs="Times New Roman"/>
      <w:snapToGrid w:val="0"/>
      <w:sz w:val="20"/>
      <w:szCs w:val="20"/>
    </w:rPr>
  </w:style>
  <w:style w:type="paragraph" w:styleId="Index2">
    <w:name w:val="index 2"/>
    <w:basedOn w:val="Normal"/>
    <w:next w:val="Normal"/>
    <w:autoRedefine/>
    <w:semiHidden/>
    <w:rsid w:val="00A26D64"/>
    <w:pPr>
      <w:widowControl w:val="0"/>
      <w:tabs>
        <w:tab w:val="right" w:leader="dot" w:pos="9360"/>
      </w:tabs>
      <w:suppressAutoHyphens/>
      <w:spacing w:after="0"/>
      <w:ind w:left="1440" w:right="720" w:hanging="720"/>
    </w:pPr>
    <w:rPr>
      <w:rFonts w:ascii="Courier New" w:hAnsi="Courier New" w:cs="Times New Roman"/>
      <w:snapToGrid w:val="0"/>
      <w:sz w:val="20"/>
      <w:szCs w:val="20"/>
    </w:rPr>
  </w:style>
  <w:style w:type="paragraph" w:styleId="TOAHeading">
    <w:name w:val="toa heading"/>
    <w:basedOn w:val="Normal"/>
    <w:next w:val="Normal"/>
    <w:semiHidden/>
    <w:rsid w:val="00A26D64"/>
    <w:pPr>
      <w:widowControl w:val="0"/>
      <w:tabs>
        <w:tab w:val="right" w:pos="9360"/>
      </w:tabs>
      <w:suppressAutoHyphens/>
      <w:spacing w:after="0"/>
    </w:pPr>
    <w:rPr>
      <w:rFonts w:ascii="Courier New" w:hAnsi="Courier New" w:cs="Times New Roman"/>
      <w:snapToGrid w:val="0"/>
      <w:sz w:val="20"/>
      <w:szCs w:val="20"/>
    </w:rPr>
  </w:style>
  <w:style w:type="character" w:customStyle="1" w:styleId="EquationCaption">
    <w:name w:val="_Equation Caption"/>
    <w:rsid w:val="00A26D64"/>
  </w:style>
  <w:style w:type="paragraph" w:customStyle="1" w:styleId="TableText">
    <w:name w:val="Table Text"/>
    <w:basedOn w:val="Normal"/>
    <w:rsid w:val="00A26D64"/>
    <w:pPr>
      <w:spacing w:after="0"/>
    </w:pPr>
    <w:rPr>
      <w:rFonts w:ascii="Times New Roman" w:hAnsi="Times New Roman" w:cs="Times New Roman"/>
      <w:sz w:val="24"/>
    </w:rPr>
  </w:style>
  <w:style w:type="paragraph" w:styleId="NormalWeb">
    <w:name w:val="Normal (Web)"/>
    <w:basedOn w:val="Normal"/>
    <w:uiPriority w:val="99"/>
    <w:rsid w:val="00A26D64"/>
    <w:pPr>
      <w:spacing w:after="141" w:line="320" w:lineRule="atLeast"/>
    </w:pPr>
    <w:rPr>
      <w:rFonts w:ascii="Trebuchet MS" w:hAnsi="Trebuchet MS" w:cs="Times New Roman"/>
      <w:color w:val="000000"/>
      <w:sz w:val="20"/>
      <w:szCs w:val="20"/>
    </w:rPr>
  </w:style>
  <w:style w:type="character" w:styleId="Emphasis">
    <w:name w:val="Emphasis"/>
    <w:uiPriority w:val="20"/>
    <w:rsid w:val="00F867C5"/>
    <w:rPr>
      <w:b/>
      <w:color w:val="020AA6"/>
    </w:rPr>
  </w:style>
  <w:style w:type="paragraph" w:customStyle="1" w:styleId="Heading3notTOC">
    <w:name w:val="Heading 3 not TOC"/>
    <w:basedOn w:val="Heading3"/>
    <w:next w:val="Normal"/>
    <w:link w:val="Heading3notTOCChar"/>
    <w:autoRedefine/>
    <w:rsid w:val="00A26D64"/>
    <w:pPr>
      <w:keepNext w:val="0"/>
      <w:tabs>
        <w:tab w:val="num" w:pos="-31680"/>
        <w:tab w:val="left" w:pos="1260"/>
      </w:tabs>
      <w:ind w:left="1260" w:hanging="713"/>
    </w:pPr>
    <w:rPr>
      <w:rFonts w:ascii="Arial" w:hAnsi="Arial"/>
      <w:bCs/>
      <w:sz w:val="20"/>
    </w:rPr>
  </w:style>
  <w:style w:type="character" w:customStyle="1" w:styleId="Heading3notTOCChar">
    <w:name w:val="Heading 3 not TOC Char"/>
    <w:basedOn w:val="DefaultParagraphFont"/>
    <w:link w:val="Heading3notTOC"/>
    <w:rsid w:val="00A26D64"/>
    <w:rPr>
      <w:rFonts w:ascii="Arial" w:eastAsia="Times New Roman" w:hAnsi="Arial" w:cs="Arial"/>
      <w:sz w:val="20"/>
      <w:szCs w:val="20"/>
    </w:rPr>
  </w:style>
  <w:style w:type="character" w:customStyle="1" w:styleId="Heading5Char1">
    <w:name w:val="Heading 5 Char1"/>
    <w:aliases w:val="TOC Heading 5 Char1,Block Label Char1"/>
    <w:basedOn w:val="DefaultParagraphFont"/>
    <w:rsid w:val="00A26D64"/>
    <w:rPr>
      <w:rFonts w:ascii="Times New Roman" w:eastAsia="Times New Roman" w:hAnsi="Times New Roman" w:cs="Times New Roman"/>
      <w:sz w:val="24"/>
      <w:szCs w:val="24"/>
    </w:rPr>
  </w:style>
  <w:style w:type="paragraph" w:styleId="BodyText3">
    <w:name w:val="Body Text 3"/>
    <w:basedOn w:val="Normal"/>
    <w:link w:val="BodyText3Char"/>
    <w:rsid w:val="00A26D64"/>
    <w:rPr>
      <w:rFonts w:ascii="Times New Roman" w:hAnsi="Times New Roman" w:cs="Times New Roman"/>
      <w:sz w:val="16"/>
      <w:szCs w:val="16"/>
    </w:rPr>
  </w:style>
  <w:style w:type="character" w:customStyle="1" w:styleId="BodyText3Char">
    <w:name w:val="Body Text 3 Char"/>
    <w:basedOn w:val="DefaultParagraphFont"/>
    <w:link w:val="BodyText3"/>
    <w:rsid w:val="00A26D64"/>
    <w:rPr>
      <w:rFonts w:ascii="Times New Roman" w:eastAsia="Times New Roman" w:hAnsi="Times New Roman" w:cs="Times New Roman"/>
      <w:sz w:val="16"/>
      <w:szCs w:val="16"/>
    </w:rPr>
  </w:style>
  <w:style w:type="paragraph" w:styleId="ListParagraph">
    <w:name w:val="List Paragraph"/>
    <w:aliases w:val="Bullet,LTRhead Bullet,List Bullet 1"/>
    <w:basedOn w:val="Normal"/>
    <w:link w:val="ListParagraphChar"/>
    <w:uiPriority w:val="34"/>
    <w:rsid w:val="00F867C5"/>
    <w:pPr>
      <w:ind w:left="720"/>
      <w:contextualSpacing/>
    </w:pPr>
  </w:style>
  <w:style w:type="paragraph" w:customStyle="1" w:styleId="NormalText-0-0L1">
    <w:name w:val="Normal Text-0-0 L1"/>
    <w:basedOn w:val="Normal"/>
    <w:rsid w:val="00A26D64"/>
    <w:pPr>
      <w:numPr>
        <w:numId w:val="3"/>
      </w:numPr>
      <w:spacing w:after="0"/>
    </w:pPr>
    <w:rPr>
      <w:rFonts w:ascii="Times New Roman" w:hAnsi="Times New Roman" w:cs="Times New Roman"/>
      <w:sz w:val="24"/>
      <w:szCs w:val="20"/>
    </w:rPr>
  </w:style>
  <w:style w:type="paragraph" w:customStyle="1" w:styleId="NormalText-0-0L2">
    <w:name w:val="Normal Text-0-0 L2"/>
    <w:basedOn w:val="Normal"/>
    <w:rsid w:val="00A26D64"/>
    <w:pPr>
      <w:numPr>
        <w:ilvl w:val="1"/>
        <w:numId w:val="3"/>
      </w:numPr>
      <w:spacing w:after="0"/>
    </w:pPr>
    <w:rPr>
      <w:rFonts w:ascii="Times New Roman" w:hAnsi="Times New Roman" w:cs="Times New Roman"/>
      <w:sz w:val="24"/>
      <w:szCs w:val="20"/>
    </w:rPr>
  </w:style>
  <w:style w:type="paragraph" w:customStyle="1" w:styleId="NormalText-0-0L3">
    <w:name w:val="Normal Text-0-0 L3"/>
    <w:basedOn w:val="Normal"/>
    <w:rsid w:val="00A26D64"/>
    <w:pPr>
      <w:numPr>
        <w:ilvl w:val="2"/>
        <w:numId w:val="3"/>
      </w:numPr>
      <w:spacing w:after="0"/>
    </w:pPr>
    <w:rPr>
      <w:rFonts w:ascii="Times New Roman" w:hAnsi="Times New Roman" w:cs="Times New Roman"/>
      <w:sz w:val="24"/>
      <w:szCs w:val="20"/>
    </w:rPr>
  </w:style>
  <w:style w:type="paragraph" w:customStyle="1" w:styleId="NormalText-0-0L4">
    <w:name w:val="Normal Text-0-0 L4"/>
    <w:basedOn w:val="Normal"/>
    <w:rsid w:val="00A26D64"/>
    <w:pPr>
      <w:numPr>
        <w:ilvl w:val="3"/>
        <w:numId w:val="3"/>
      </w:numPr>
      <w:spacing w:after="0"/>
    </w:pPr>
    <w:rPr>
      <w:rFonts w:ascii="Times New Roman" w:hAnsi="Times New Roman" w:cs="Times New Roman"/>
      <w:sz w:val="24"/>
      <w:szCs w:val="20"/>
    </w:rPr>
  </w:style>
  <w:style w:type="paragraph" w:customStyle="1" w:styleId="NormalText-0-0L5">
    <w:name w:val="Normal Text-0-0 L5"/>
    <w:basedOn w:val="Normal"/>
    <w:rsid w:val="00A26D64"/>
    <w:pPr>
      <w:numPr>
        <w:ilvl w:val="4"/>
        <w:numId w:val="3"/>
      </w:numPr>
      <w:spacing w:after="0"/>
    </w:pPr>
    <w:rPr>
      <w:rFonts w:ascii="Times New Roman" w:hAnsi="Times New Roman" w:cs="Times New Roman"/>
      <w:sz w:val="24"/>
      <w:szCs w:val="20"/>
    </w:rPr>
  </w:style>
  <w:style w:type="paragraph" w:customStyle="1" w:styleId="NormalText-0-0L6">
    <w:name w:val="Normal Text-0-0 L6"/>
    <w:basedOn w:val="Normal"/>
    <w:rsid w:val="00A26D64"/>
    <w:pPr>
      <w:numPr>
        <w:ilvl w:val="5"/>
        <w:numId w:val="3"/>
      </w:numPr>
      <w:spacing w:after="0"/>
    </w:pPr>
    <w:rPr>
      <w:rFonts w:ascii="Times New Roman" w:hAnsi="Times New Roman" w:cs="Times New Roman"/>
      <w:sz w:val="24"/>
      <w:szCs w:val="20"/>
    </w:rPr>
  </w:style>
  <w:style w:type="paragraph" w:customStyle="1" w:styleId="NormalText-0-0L7">
    <w:name w:val="Normal Text-0-0 L7"/>
    <w:basedOn w:val="Normal"/>
    <w:next w:val="Normal"/>
    <w:rsid w:val="00A26D64"/>
    <w:pPr>
      <w:numPr>
        <w:ilvl w:val="6"/>
        <w:numId w:val="3"/>
      </w:numPr>
      <w:spacing w:after="0"/>
    </w:pPr>
    <w:rPr>
      <w:rFonts w:ascii="Times New Roman" w:hAnsi="Times New Roman" w:cs="Times New Roman"/>
      <w:sz w:val="24"/>
      <w:szCs w:val="20"/>
    </w:rPr>
  </w:style>
  <w:style w:type="paragraph" w:customStyle="1" w:styleId="NormalText-0-0L8">
    <w:name w:val="Normal Text-0-0 L8"/>
    <w:basedOn w:val="Normal"/>
    <w:rsid w:val="00A26D64"/>
    <w:pPr>
      <w:numPr>
        <w:ilvl w:val="7"/>
        <w:numId w:val="3"/>
      </w:numPr>
      <w:spacing w:after="0"/>
    </w:pPr>
    <w:rPr>
      <w:rFonts w:ascii="Times New Roman" w:hAnsi="Times New Roman" w:cs="Times New Roman"/>
      <w:sz w:val="24"/>
      <w:szCs w:val="20"/>
    </w:rPr>
  </w:style>
  <w:style w:type="paragraph" w:customStyle="1" w:styleId="NormalText-0-0L9">
    <w:name w:val="Normal Text-0-0 L9"/>
    <w:basedOn w:val="Normal"/>
    <w:rsid w:val="00A26D64"/>
    <w:pPr>
      <w:numPr>
        <w:ilvl w:val="8"/>
        <w:numId w:val="3"/>
      </w:numPr>
      <w:spacing w:after="0"/>
    </w:pPr>
    <w:rPr>
      <w:rFonts w:ascii="Times New Roman" w:hAnsi="Times New Roman" w:cs="Times New Roman"/>
      <w:sz w:val="24"/>
      <w:szCs w:val="20"/>
    </w:rPr>
  </w:style>
  <w:style w:type="paragraph" w:customStyle="1" w:styleId="NormalText-3-3L1">
    <w:name w:val="Normal Text-3-3 L1"/>
    <w:basedOn w:val="Normal"/>
    <w:rsid w:val="00A26D64"/>
    <w:pPr>
      <w:numPr>
        <w:numId w:val="4"/>
      </w:numPr>
      <w:spacing w:before="60" w:after="60"/>
    </w:pPr>
    <w:rPr>
      <w:rFonts w:ascii="Times New Roman" w:hAnsi="Times New Roman" w:cs="Times New Roman"/>
      <w:sz w:val="24"/>
      <w:szCs w:val="20"/>
    </w:rPr>
  </w:style>
  <w:style w:type="paragraph" w:customStyle="1" w:styleId="NormalText-3-3L2">
    <w:name w:val="Normal Text-3-3 L2"/>
    <w:basedOn w:val="Normal"/>
    <w:rsid w:val="00A26D64"/>
    <w:pPr>
      <w:numPr>
        <w:ilvl w:val="1"/>
        <w:numId w:val="4"/>
      </w:numPr>
      <w:spacing w:before="60" w:after="60"/>
    </w:pPr>
    <w:rPr>
      <w:rFonts w:ascii="Times New Roman" w:hAnsi="Times New Roman" w:cs="Times New Roman"/>
      <w:sz w:val="24"/>
      <w:szCs w:val="20"/>
    </w:rPr>
  </w:style>
  <w:style w:type="paragraph" w:customStyle="1" w:styleId="NormalText-3-3L3">
    <w:name w:val="Normal Text-3-3 L3"/>
    <w:basedOn w:val="Normal"/>
    <w:rsid w:val="00A26D64"/>
    <w:pPr>
      <w:numPr>
        <w:ilvl w:val="2"/>
        <w:numId w:val="4"/>
      </w:numPr>
      <w:spacing w:before="60" w:after="60"/>
    </w:pPr>
    <w:rPr>
      <w:rFonts w:ascii="Times New Roman" w:hAnsi="Times New Roman" w:cs="Times New Roman"/>
      <w:sz w:val="24"/>
      <w:szCs w:val="20"/>
    </w:rPr>
  </w:style>
  <w:style w:type="paragraph" w:customStyle="1" w:styleId="NormalText-3-3L4">
    <w:name w:val="Normal Text-3-3 L4"/>
    <w:basedOn w:val="Normal"/>
    <w:rsid w:val="00A26D64"/>
    <w:pPr>
      <w:numPr>
        <w:ilvl w:val="3"/>
        <w:numId w:val="4"/>
      </w:numPr>
      <w:spacing w:before="60" w:after="60"/>
    </w:pPr>
    <w:rPr>
      <w:rFonts w:ascii="Times New Roman" w:hAnsi="Times New Roman" w:cs="Times New Roman"/>
      <w:sz w:val="24"/>
      <w:szCs w:val="20"/>
    </w:rPr>
  </w:style>
  <w:style w:type="paragraph" w:customStyle="1" w:styleId="NormalText-3-3L5">
    <w:name w:val="Normal Text-3-3 L5"/>
    <w:basedOn w:val="Normal"/>
    <w:rsid w:val="00A26D64"/>
    <w:pPr>
      <w:numPr>
        <w:ilvl w:val="4"/>
        <w:numId w:val="4"/>
      </w:numPr>
      <w:spacing w:before="60" w:after="60"/>
    </w:pPr>
    <w:rPr>
      <w:rFonts w:ascii="Times New Roman" w:hAnsi="Times New Roman" w:cs="Times New Roman"/>
      <w:sz w:val="24"/>
      <w:szCs w:val="20"/>
    </w:rPr>
  </w:style>
  <w:style w:type="paragraph" w:customStyle="1" w:styleId="NormalText-3-3L6">
    <w:name w:val="Normal Text-3-3 L6"/>
    <w:basedOn w:val="Normal"/>
    <w:rsid w:val="00A26D64"/>
    <w:pPr>
      <w:numPr>
        <w:ilvl w:val="5"/>
        <w:numId w:val="4"/>
      </w:numPr>
      <w:spacing w:before="60" w:after="60"/>
    </w:pPr>
    <w:rPr>
      <w:rFonts w:ascii="Times New Roman" w:hAnsi="Times New Roman" w:cs="Times New Roman"/>
      <w:sz w:val="24"/>
      <w:szCs w:val="20"/>
    </w:rPr>
  </w:style>
  <w:style w:type="paragraph" w:customStyle="1" w:styleId="NormalText-3-3L7">
    <w:name w:val="Normal Text-3-3 L7"/>
    <w:basedOn w:val="Normal"/>
    <w:rsid w:val="00A26D64"/>
    <w:pPr>
      <w:numPr>
        <w:ilvl w:val="6"/>
        <w:numId w:val="4"/>
      </w:numPr>
      <w:spacing w:before="60" w:after="60"/>
    </w:pPr>
    <w:rPr>
      <w:rFonts w:ascii="Times New Roman" w:hAnsi="Times New Roman" w:cs="Times New Roman"/>
      <w:sz w:val="24"/>
      <w:szCs w:val="20"/>
    </w:rPr>
  </w:style>
  <w:style w:type="paragraph" w:customStyle="1" w:styleId="NormalText-3-3L8">
    <w:name w:val="Normal Text-3-3 L8"/>
    <w:basedOn w:val="Normal"/>
    <w:rsid w:val="00A26D64"/>
    <w:pPr>
      <w:numPr>
        <w:ilvl w:val="7"/>
        <w:numId w:val="4"/>
      </w:numPr>
      <w:spacing w:before="60" w:after="60"/>
    </w:pPr>
    <w:rPr>
      <w:rFonts w:ascii="Times New Roman" w:hAnsi="Times New Roman" w:cs="Times New Roman"/>
      <w:sz w:val="24"/>
      <w:szCs w:val="20"/>
    </w:rPr>
  </w:style>
  <w:style w:type="paragraph" w:customStyle="1" w:styleId="NormalText-3-3L9">
    <w:name w:val="Normal Text-3-3 L9"/>
    <w:basedOn w:val="Normal"/>
    <w:rsid w:val="00A26D64"/>
    <w:pPr>
      <w:numPr>
        <w:ilvl w:val="8"/>
        <w:numId w:val="4"/>
      </w:numPr>
      <w:spacing w:before="60" w:after="60"/>
    </w:pPr>
    <w:rPr>
      <w:rFonts w:ascii="Times New Roman" w:hAnsi="Times New Roman" w:cs="Times New Roman"/>
      <w:sz w:val="24"/>
      <w:szCs w:val="20"/>
    </w:rPr>
  </w:style>
  <w:style w:type="character" w:customStyle="1" w:styleId="ListParagraphChar">
    <w:name w:val="List Paragraph Char"/>
    <w:aliases w:val="Bullet Char,LTRhead Bullet Char,List Bullet 1 Char"/>
    <w:basedOn w:val="DefaultParagraphFont"/>
    <w:link w:val="ListParagraph"/>
    <w:uiPriority w:val="34"/>
    <w:locked/>
    <w:rsid w:val="003C32C0"/>
    <w:rPr>
      <w:rFonts w:eastAsia="Times New Roman" w:cs="Arial"/>
      <w:szCs w:val="24"/>
    </w:rPr>
  </w:style>
  <w:style w:type="table" w:customStyle="1" w:styleId="TableGrid1">
    <w:name w:val="Table Grid1"/>
    <w:basedOn w:val="TableNormal"/>
    <w:next w:val="TableGrid"/>
    <w:uiPriority w:val="59"/>
    <w:rsid w:val="002C2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Char"/>
    <w:qFormat/>
    <w:rsid w:val="00372C56"/>
    <w:pPr>
      <w:spacing w:before="60"/>
      <w:ind w:left="1080"/>
    </w:pPr>
    <w:rPr>
      <w:rFonts w:ascii="Arial" w:hAnsi="Arial" w:cs="Times New Roman"/>
      <w:szCs w:val="20"/>
    </w:rPr>
  </w:style>
  <w:style w:type="character" w:customStyle="1" w:styleId="BodyCharChar">
    <w:name w:val="Body Char Char"/>
    <w:link w:val="Body"/>
    <w:locked/>
    <w:rsid w:val="00372C56"/>
    <w:rPr>
      <w:rFonts w:ascii="Arial" w:eastAsia="Times New Roman" w:hAnsi="Arial" w:cs="Times New Roman"/>
      <w:szCs w:val="20"/>
    </w:rPr>
  </w:style>
  <w:style w:type="paragraph" w:customStyle="1" w:styleId="Bulletlevel1">
    <w:name w:val="Bullet level 1"/>
    <w:basedOn w:val="Normal"/>
    <w:link w:val="Bulletlevel1Char"/>
    <w:rsid w:val="002938C0"/>
    <w:pPr>
      <w:spacing w:before="60" w:after="240"/>
    </w:pPr>
    <w:rPr>
      <w:rFonts w:ascii="Arial" w:hAnsi="Arial" w:cs="Times New Roman"/>
      <w:sz w:val="20"/>
      <w:szCs w:val="20"/>
    </w:rPr>
  </w:style>
  <w:style w:type="character" w:customStyle="1" w:styleId="Bulletlevel1Char">
    <w:name w:val="Bullet level 1 Char"/>
    <w:link w:val="Bulletlevel1"/>
    <w:locked/>
    <w:rsid w:val="002938C0"/>
    <w:rPr>
      <w:rFonts w:ascii="Arial" w:eastAsia="Times New Roman" w:hAnsi="Arial" w:cs="Times New Roman"/>
      <w:sz w:val="20"/>
      <w:szCs w:val="20"/>
    </w:rPr>
  </w:style>
  <w:style w:type="paragraph" w:customStyle="1" w:styleId="1">
    <w:name w:val="1"/>
    <w:aliases w:val="2,3"/>
    <w:basedOn w:val="Body"/>
    <w:rsid w:val="002938C0"/>
  </w:style>
  <w:style w:type="paragraph" w:customStyle="1" w:styleId="Tabletext-bulletlevel1">
    <w:name w:val="Table text - bullet level 1"/>
    <w:basedOn w:val="Normal"/>
    <w:rsid w:val="002938C0"/>
    <w:pPr>
      <w:spacing w:before="60" w:after="0"/>
    </w:pPr>
    <w:rPr>
      <w:rFonts w:ascii="Arial" w:hAnsi="Arial" w:cs="Times New Roman"/>
      <w:color w:val="000066"/>
      <w:sz w:val="18"/>
      <w:szCs w:val="20"/>
    </w:rPr>
  </w:style>
  <w:style w:type="paragraph" w:customStyle="1" w:styleId="Tabletext-bulletlevel2">
    <w:name w:val="Table text - bullet level 2"/>
    <w:basedOn w:val="Tabletext-bulletlevel1"/>
    <w:rsid w:val="002938C0"/>
    <w:pPr>
      <w:tabs>
        <w:tab w:val="left" w:pos="300"/>
      </w:tabs>
      <w:ind w:left="288" w:hanging="144"/>
    </w:pPr>
  </w:style>
  <w:style w:type="paragraph" w:customStyle="1" w:styleId="Tabletext-headingboldwhite">
    <w:name w:val="Table text - heading bold white"/>
    <w:basedOn w:val="Normal"/>
    <w:rsid w:val="002938C0"/>
    <w:pPr>
      <w:spacing w:before="60" w:after="0"/>
    </w:pPr>
    <w:rPr>
      <w:rFonts w:ascii="Arial" w:hAnsi="Arial" w:cs="Times New Roman"/>
      <w:b/>
      <w:color w:val="FFFFFF"/>
      <w:sz w:val="18"/>
      <w:szCs w:val="20"/>
    </w:rPr>
  </w:style>
  <w:style w:type="character" w:customStyle="1" w:styleId="CaptionChar">
    <w:name w:val="Caption Char"/>
    <w:aliases w:val="Caption-Figure Char"/>
    <w:link w:val="Caption"/>
    <w:rsid w:val="003C32C0"/>
    <w:rPr>
      <w:rFonts w:eastAsia="Times New Roman" w:cs="Arial"/>
      <w:b/>
      <w:bCs/>
      <w:color w:val="800000"/>
      <w:sz w:val="20"/>
      <w:szCs w:val="18"/>
    </w:rPr>
  </w:style>
  <w:style w:type="character" w:customStyle="1" w:styleId="Heading2Char1">
    <w:name w:val="Heading 2 Char1"/>
    <w:aliases w:val="Chapter Title Char,E2 Char,SAHeading 2 Char"/>
    <w:locked/>
    <w:rsid w:val="002938C0"/>
    <w:rPr>
      <w:rFonts w:ascii="Times New Roman" w:eastAsia="Times New Roman" w:hAnsi="Times New Roman" w:cs="Times New Roman"/>
      <w:color w:val="000066"/>
      <w:sz w:val="36"/>
      <w:szCs w:val="20"/>
    </w:rPr>
  </w:style>
  <w:style w:type="paragraph" w:customStyle="1" w:styleId="Letter-Body">
    <w:name w:val="Letter - Body"/>
    <w:basedOn w:val="Body"/>
    <w:rsid w:val="002938C0"/>
    <w:pPr>
      <w:tabs>
        <w:tab w:val="num" w:pos="0"/>
        <w:tab w:val="num" w:pos="1256"/>
      </w:tabs>
      <w:ind w:left="0" w:hanging="700"/>
    </w:pPr>
    <w:rPr>
      <w:rFonts w:ascii="Times New Roman" w:hAnsi="Times New Roman"/>
    </w:rPr>
  </w:style>
  <w:style w:type="paragraph" w:customStyle="1" w:styleId="Bulletlevel2">
    <w:name w:val="Bullet level 2"/>
    <w:basedOn w:val="Normal"/>
    <w:rsid w:val="00372C56"/>
    <w:pPr>
      <w:tabs>
        <w:tab w:val="left" w:pos="360"/>
      </w:tabs>
      <w:spacing w:before="40" w:after="40"/>
    </w:pPr>
    <w:rPr>
      <w:rFonts w:ascii="Arial" w:hAnsi="Arial" w:cs="Times New Roman"/>
      <w:sz w:val="20"/>
      <w:szCs w:val="20"/>
    </w:rPr>
  </w:style>
  <w:style w:type="paragraph" w:customStyle="1" w:styleId="GraphicSpacer">
    <w:name w:val="Graphic Spacer"/>
    <w:basedOn w:val="Normal"/>
    <w:rsid w:val="002938C0"/>
    <w:pPr>
      <w:keepNext/>
      <w:spacing w:before="240"/>
      <w:jc w:val="center"/>
    </w:pPr>
    <w:rPr>
      <w:rFonts w:ascii="Times New Roman" w:eastAsia="Times" w:hAnsi="Times New Roman" w:cs="Times New Roman"/>
      <w:noProof/>
      <w:sz w:val="24"/>
      <w:szCs w:val="20"/>
    </w:rPr>
  </w:style>
  <w:style w:type="paragraph" w:customStyle="1" w:styleId="Tabletext-body">
    <w:name w:val="Table text - body"/>
    <w:link w:val="Tabletext-bodyChar"/>
    <w:rsid w:val="002938C0"/>
    <w:pPr>
      <w:spacing w:after="0" w:line="240" w:lineRule="auto"/>
    </w:pPr>
    <w:rPr>
      <w:rFonts w:ascii="Arial" w:eastAsia="Times New Roman" w:hAnsi="Arial" w:cs="Times New Roman"/>
      <w:color w:val="000066"/>
      <w:sz w:val="18"/>
      <w:szCs w:val="20"/>
    </w:rPr>
  </w:style>
  <w:style w:type="character" w:customStyle="1" w:styleId="Tabletext-bodyChar">
    <w:name w:val="Table text - body Char"/>
    <w:link w:val="Tabletext-body"/>
    <w:rsid w:val="002938C0"/>
    <w:rPr>
      <w:rFonts w:ascii="Arial" w:eastAsia="Times New Roman" w:hAnsi="Arial" w:cs="Times New Roman"/>
      <w:color w:val="000066"/>
      <w:sz w:val="18"/>
      <w:szCs w:val="20"/>
    </w:rPr>
  </w:style>
  <w:style w:type="paragraph" w:customStyle="1" w:styleId="TEXT8">
    <w:name w:val="TEXT_8"/>
    <w:basedOn w:val="Heading8"/>
    <w:rsid w:val="002938C0"/>
    <w:pPr>
      <w:keepNext w:val="0"/>
      <w:tabs>
        <w:tab w:val="num" w:pos="4464"/>
      </w:tabs>
      <w:spacing w:before="120"/>
      <w:ind w:left="4464" w:hanging="1728"/>
      <w:jc w:val="left"/>
    </w:pPr>
    <w:rPr>
      <w:rFonts w:ascii="Arial" w:hAnsi="Arial"/>
      <w:b w:val="0"/>
      <w:bCs w:val="0"/>
      <w:iCs/>
      <w:sz w:val="22"/>
    </w:rPr>
  </w:style>
  <w:style w:type="paragraph" w:customStyle="1" w:styleId="ChapterSection1">
    <w:name w:val="Chapter Section1"/>
    <w:basedOn w:val="Heading2"/>
    <w:link w:val="ChapterSection1Char"/>
    <w:rsid w:val="002938C0"/>
    <w:pPr>
      <w:spacing w:before="120"/>
    </w:pPr>
    <w:rPr>
      <w:rFonts w:ascii="Arial Bold" w:hAnsi="Arial Bold" w:cs="Arial Bold"/>
      <w:b w:val="0"/>
    </w:rPr>
  </w:style>
  <w:style w:type="character" w:customStyle="1" w:styleId="ChapterSection1Char">
    <w:name w:val="Chapter Section1 Char"/>
    <w:basedOn w:val="DefaultParagraphFont"/>
    <w:link w:val="ChapterSection1"/>
    <w:rsid w:val="002938C0"/>
    <w:rPr>
      <w:rFonts w:ascii="Arial Bold" w:eastAsiaTheme="majorEastAsia" w:hAnsi="Arial Bold" w:cs="Arial Bold"/>
      <w:b/>
      <w:color w:val="000000" w:themeColor="text1"/>
      <w:sz w:val="24"/>
      <w:szCs w:val="20"/>
    </w:rPr>
  </w:style>
  <w:style w:type="paragraph" w:customStyle="1" w:styleId="Default">
    <w:name w:val="Default"/>
    <w:rsid w:val="002938C0"/>
    <w:pPr>
      <w:autoSpaceDE w:val="0"/>
      <w:autoSpaceDN w:val="0"/>
      <w:adjustRightInd w:val="0"/>
      <w:spacing w:before="40" w:after="120" w:line="240" w:lineRule="auto"/>
    </w:pPr>
    <w:rPr>
      <w:rFonts w:ascii="Arial" w:hAnsi="Arial" w:cs="Arial"/>
      <w:color w:val="000000"/>
    </w:rPr>
  </w:style>
  <w:style w:type="paragraph" w:customStyle="1" w:styleId="Tabletext0">
    <w:name w:val="Table text"/>
    <w:basedOn w:val="Normal"/>
    <w:link w:val="TabletextChar"/>
    <w:qFormat/>
    <w:rsid w:val="003C32C0"/>
    <w:pPr>
      <w:spacing w:before="60" w:after="60" w:line="276" w:lineRule="auto"/>
    </w:pPr>
    <w:rPr>
      <w:rFonts w:ascii="Arial" w:eastAsia="Calibri" w:hAnsi="Arial" w:cs="Times New Roman"/>
      <w:sz w:val="20"/>
      <w:szCs w:val="22"/>
    </w:rPr>
  </w:style>
  <w:style w:type="paragraph" w:customStyle="1" w:styleId="TableHeading">
    <w:name w:val="Table Heading"/>
    <w:next w:val="Tabletext0"/>
    <w:qFormat/>
    <w:rsid w:val="00372C56"/>
    <w:pPr>
      <w:spacing w:before="60" w:after="60" w:line="240" w:lineRule="auto"/>
    </w:pPr>
    <w:rPr>
      <w:rFonts w:ascii="Arial" w:eastAsia="Calibri" w:hAnsi="Arial" w:cs="Times New Roman"/>
      <w:b/>
      <w:sz w:val="20"/>
      <w:szCs w:val="20"/>
    </w:rPr>
  </w:style>
  <w:style w:type="paragraph" w:customStyle="1" w:styleId="FormHeading1">
    <w:name w:val="Form Heading 1"/>
    <w:rsid w:val="002938C0"/>
    <w:pPr>
      <w:tabs>
        <w:tab w:val="left" w:pos="8435"/>
      </w:tabs>
      <w:spacing w:before="60" w:after="60" w:line="240" w:lineRule="auto"/>
    </w:pPr>
    <w:rPr>
      <w:rFonts w:ascii="Arial" w:eastAsia="Times New Roman" w:hAnsi="Arial" w:cs="Times New Roman"/>
      <w:b/>
      <w:smallCaps/>
      <w:noProof/>
      <w:sz w:val="24"/>
      <w:szCs w:val="20"/>
    </w:rPr>
  </w:style>
  <w:style w:type="paragraph" w:customStyle="1" w:styleId="BodyText1">
    <w:name w:val="Body Text1"/>
    <w:basedOn w:val="Normal"/>
    <w:rsid w:val="002938C0"/>
    <w:pPr>
      <w:spacing w:before="120"/>
      <w:ind w:right="274"/>
    </w:pPr>
    <w:rPr>
      <w:rFonts w:ascii="Arial" w:hAnsi="Arial"/>
      <w:noProof/>
      <w:sz w:val="20"/>
      <w:szCs w:val="20"/>
    </w:rPr>
  </w:style>
  <w:style w:type="paragraph" w:styleId="ListBullet2">
    <w:name w:val="List Bullet 2"/>
    <w:basedOn w:val="ListParagraph"/>
    <w:rsid w:val="002938C0"/>
    <w:pPr>
      <w:ind w:left="1800"/>
    </w:pPr>
    <w:rPr>
      <w:szCs w:val="22"/>
    </w:rPr>
  </w:style>
  <w:style w:type="numbering" w:customStyle="1" w:styleId="Headings">
    <w:name w:val="Headings"/>
    <w:uiPriority w:val="99"/>
    <w:rsid w:val="002938C0"/>
    <w:pPr>
      <w:numPr>
        <w:numId w:val="13"/>
      </w:numPr>
    </w:pPr>
  </w:style>
  <w:style w:type="paragraph" w:customStyle="1" w:styleId="ListNumbered">
    <w:name w:val="List Numbered"/>
    <w:basedOn w:val="Normal"/>
    <w:rsid w:val="002938C0"/>
    <w:pPr>
      <w:numPr>
        <w:numId w:val="14"/>
      </w:numPr>
      <w:spacing w:after="60"/>
    </w:pPr>
    <w:rPr>
      <w:rFonts w:ascii="Arial" w:hAnsi="Arial" w:cs="Times New Roman"/>
      <w:szCs w:val="20"/>
    </w:rPr>
  </w:style>
  <w:style w:type="paragraph" w:customStyle="1" w:styleId="WorkingNotes">
    <w:name w:val="Working Notes"/>
    <w:basedOn w:val="Normal"/>
    <w:next w:val="Normal"/>
    <w:rsid w:val="002938C0"/>
    <w:pPr>
      <w:spacing w:before="60" w:after="60"/>
    </w:pPr>
    <w:rPr>
      <w:rFonts w:ascii="Arial" w:hAnsi="Arial" w:cs="Times New Roman"/>
      <w:color w:val="C00000"/>
      <w:sz w:val="28"/>
      <w:szCs w:val="28"/>
    </w:rPr>
  </w:style>
  <w:style w:type="paragraph" w:customStyle="1" w:styleId="TextHdr3">
    <w:name w:val="_Text [Hdr3]"/>
    <w:basedOn w:val="Normal"/>
    <w:rsid w:val="00372C56"/>
    <w:pPr>
      <w:numPr>
        <w:numId w:val="16"/>
      </w:numPr>
      <w:spacing w:before="60" w:after="200" w:line="276" w:lineRule="auto"/>
      <w:contextualSpacing/>
    </w:pPr>
    <w:rPr>
      <w:rFonts w:eastAsiaTheme="minorHAnsi" w:cstheme="minorBidi"/>
      <w:szCs w:val="22"/>
    </w:rPr>
  </w:style>
  <w:style w:type="paragraph" w:customStyle="1" w:styleId="TextHdr30">
    <w:name w:val="Text [Hdr3]"/>
    <w:basedOn w:val="Normal"/>
    <w:rsid w:val="002938C0"/>
    <w:pPr>
      <w:spacing w:before="60" w:line="276" w:lineRule="auto"/>
      <w:ind w:left="1560"/>
    </w:pPr>
    <w:rPr>
      <w:szCs w:val="20"/>
    </w:rPr>
  </w:style>
  <w:style w:type="character" w:customStyle="1" w:styleId="Heading1Char2">
    <w:name w:val="Heading 1 Char2"/>
    <w:aliases w:val="Heading 1 Char Char1,Heading 1 Char1 Char,Heading 1 Char Char Char"/>
    <w:locked/>
    <w:rsid w:val="002938C0"/>
    <w:rPr>
      <w:rFonts w:ascii="Times New Roman" w:eastAsia="Times New Roman" w:hAnsi="Times New Roman"/>
      <w:color w:val="000066"/>
      <w:kern w:val="32"/>
      <w:sz w:val="56"/>
    </w:rPr>
  </w:style>
  <w:style w:type="character" w:customStyle="1" w:styleId="st1">
    <w:name w:val="st1"/>
    <w:rsid w:val="002938C0"/>
  </w:style>
  <w:style w:type="paragraph" w:styleId="Revision">
    <w:name w:val="Revision"/>
    <w:hidden/>
    <w:uiPriority w:val="99"/>
    <w:semiHidden/>
    <w:rsid w:val="002938C0"/>
    <w:pPr>
      <w:spacing w:after="0" w:line="240" w:lineRule="auto"/>
    </w:pPr>
    <w:rPr>
      <w:rFonts w:ascii="Arial" w:eastAsia="Times New Roman" w:hAnsi="Arial" w:cs="Times New Roman"/>
    </w:rPr>
  </w:style>
  <w:style w:type="paragraph" w:styleId="TOCHeading">
    <w:name w:val="TOC Heading"/>
    <w:basedOn w:val="Heading1"/>
    <w:next w:val="Normal"/>
    <w:uiPriority w:val="39"/>
    <w:unhideWhenUsed/>
    <w:qFormat/>
    <w:rsid w:val="00F867C5"/>
    <w:pPr>
      <w:keepLines/>
      <w:numPr>
        <w:numId w:val="0"/>
      </w:numPr>
      <w:spacing w:before="240" w:after="0" w:line="259" w:lineRule="auto"/>
      <w:outlineLvl w:val="9"/>
    </w:pPr>
    <w:rPr>
      <w:rFonts w:eastAsiaTheme="majorEastAsia" w:cstheme="majorBidi"/>
      <w:iCs w:val="0"/>
    </w:rPr>
  </w:style>
  <w:style w:type="character" w:styleId="PlaceholderText">
    <w:name w:val="Placeholder Text"/>
    <w:basedOn w:val="DefaultParagraphFont"/>
    <w:uiPriority w:val="99"/>
    <w:semiHidden/>
    <w:rsid w:val="00F867C5"/>
    <w:rPr>
      <w:color w:val="808080"/>
    </w:rPr>
  </w:style>
  <w:style w:type="character" w:customStyle="1" w:styleId="secondary-bf4">
    <w:name w:val="secondary-bf4"/>
    <w:basedOn w:val="DefaultParagraphFont"/>
    <w:rsid w:val="002938C0"/>
    <w:rPr>
      <w:b/>
      <w:bCs/>
      <w:vanish w:val="0"/>
      <w:webHidden w:val="0"/>
      <w:color w:val="333333"/>
      <w:sz w:val="16"/>
      <w:szCs w:val="16"/>
      <w:specVanish w:val="0"/>
    </w:rPr>
  </w:style>
  <w:style w:type="paragraph" w:styleId="ListBullet">
    <w:name w:val="List Bullet"/>
    <w:basedOn w:val="Normal"/>
    <w:uiPriority w:val="99"/>
    <w:unhideWhenUsed/>
    <w:rsid w:val="00372C56"/>
    <w:pPr>
      <w:numPr>
        <w:numId w:val="19"/>
      </w:numPr>
      <w:spacing w:before="60" w:after="60"/>
      <w:ind w:left="1800"/>
      <w:contextualSpacing/>
    </w:pPr>
    <w:rPr>
      <w:rFonts w:ascii="Arial" w:hAnsi="Arial" w:cs="Times New Roman"/>
      <w:szCs w:val="22"/>
    </w:rPr>
  </w:style>
  <w:style w:type="paragraph" w:customStyle="1" w:styleId="DocumentHistory">
    <w:name w:val="Document History"/>
    <w:rsid w:val="002938C0"/>
    <w:pPr>
      <w:spacing w:before="240" w:after="120" w:line="240" w:lineRule="auto"/>
    </w:pPr>
    <w:rPr>
      <w:rFonts w:ascii="Arial" w:eastAsia="Times New Roman" w:hAnsi="Arial" w:cs="Times New Roman"/>
      <w:b/>
      <w:kern w:val="32"/>
      <w:sz w:val="24"/>
      <w:szCs w:val="20"/>
    </w:rPr>
  </w:style>
  <w:style w:type="paragraph" w:customStyle="1" w:styleId="CM22">
    <w:name w:val="CM22"/>
    <w:basedOn w:val="Default"/>
    <w:next w:val="Default"/>
    <w:uiPriority w:val="99"/>
    <w:rsid w:val="002938C0"/>
    <w:rPr>
      <w:rFonts w:ascii="Times New Roman" w:eastAsia="Calibri" w:hAnsi="Times New Roman" w:cs="Times New Roman"/>
      <w:color w:val="auto"/>
    </w:rPr>
  </w:style>
  <w:style w:type="character" w:customStyle="1" w:styleId="description">
    <w:name w:val="description"/>
    <w:basedOn w:val="DefaultParagraphFont"/>
    <w:rsid w:val="002938C0"/>
  </w:style>
  <w:style w:type="paragraph" w:customStyle="1" w:styleId="shortdesc">
    <w:name w:val="shortdesc"/>
    <w:basedOn w:val="Normal"/>
    <w:rsid w:val="002938C0"/>
    <w:pPr>
      <w:spacing w:before="100" w:beforeAutospacing="1" w:after="100" w:afterAutospacing="1"/>
    </w:pPr>
    <w:rPr>
      <w:rFonts w:ascii="Times New Roman" w:hAnsi="Times New Roman" w:cs="Times New Roman"/>
      <w:sz w:val="24"/>
    </w:rPr>
  </w:style>
  <w:style w:type="paragraph" w:customStyle="1" w:styleId="TableBody">
    <w:name w:val="Table Body"/>
    <w:basedOn w:val="Normal"/>
    <w:rsid w:val="002938C0"/>
    <w:pPr>
      <w:spacing w:before="60" w:after="60" w:line="276" w:lineRule="auto"/>
    </w:pPr>
    <w:rPr>
      <w:rFonts w:ascii="Arial" w:eastAsia="Calibri" w:hAnsi="Arial" w:cs="Times New Roman"/>
      <w:sz w:val="18"/>
    </w:rPr>
  </w:style>
  <w:style w:type="paragraph" w:customStyle="1" w:styleId="Header2">
    <w:name w:val="Header 2"/>
    <w:basedOn w:val="Header"/>
    <w:rsid w:val="002938C0"/>
    <w:pPr>
      <w:keepNext/>
      <w:jc w:val="right"/>
    </w:pPr>
    <w:rPr>
      <w:rFonts w:ascii="Arial" w:hAnsi="Arial"/>
      <w:b/>
      <w:bCs/>
      <w:i/>
      <w:sz w:val="18"/>
      <w:szCs w:val="16"/>
    </w:rPr>
  </w:style>
  <w:style w:type="paragraph" w:customStyle="1" w:styleId="RFPquestion">
    <w:name w:val="RFP question"/>
    <w:basedOn w:val="Normal"/>
    <w:rsid w:val="002938C0"/>
    <w:pPr>
      <w:spacing w:before="120" w:after="240"/>
    </w:pPr>
    <w:rPr>
      <w:rFonts w:ascii="Times New Roman" w:eastAsia="Batang" w:hAnsi="Times New Roman" w:cs="Times New Roman"/>
      <w:color w:val="000066"/>
      <w:sz w:val="24"/>
      <w:szCs w:val="20"/>
    </w:rPr>
  </w:style>
  <w:style w:type="character" w:customStyle="1" w:styleId="Device">
    <w:name w:val="Device"/>
    <w:basedOn w:val="DefaultParagraphFont"/>
    <w:rsid w:val="002938C0"/>
    <w:rPr>
      <w:rFonts w:cs="Times New Roman"/>
      <w:color w:val="99CC00"/>
      <w:sz w:val="180"/>
      <w:szCs w:val="180"/>
    </w:rPr>
  </w:style>
  <w:style w:type="paragraph" w:customStyle="1" w:styleId="RFPquestion0">
    <w:name w:val="RFP question #"/>
    <w:basedOn w:val="Normal"/>
    <w:rsid w:val="002938C0"/>
    <w:pPr>
      <w:keepNext/>
      <w:pBdr>
        <w:top w:val="single" w:sz="4" w:space="3" w:color="FFFFFF"/>
        <w:left w:val="single" w:sz="4" w:space="3" w:color="FFFFFF"/>
        <w:bottom w:val="single" w:sz="4" w:space="3" w:color="FFFFFF"/>
        <w:right w:val="single" w:sz="4" w:space="3" w:color="FFFFFF"/>
      </w:pBdr>
      <w:shd w:val="clear" w:color="auto" w:fill="000066"/>
      <w:spacing w:before="360" w:after="0"/>
    </w:pPr>
    <w:rPr>
      <w:rFonts w:ascii="Times New Roman" w:eastAsia="Times" w:hAnsi="Times New Roman" w:cs="Times New Roman"/>
      <w:b/>
      <w:color w:val="FFFFFF"/>
      <w:szCs w:val="20"/>
    </w:rPr>
  </w:style>
  <w:style w:type="paragraph" w:customStyle="1" w:styleId="Coversubitle">
    <w:name w:val="Cover subitle"/>
    <w:basedOn w:val="Normal"/>
    <w:rsid w:val="002938C0"/>
    <w:pPr>
      <w:keepLines/>
      <w:suppressAutoHyphens/>
      <w:spacing w:before="600" w:after="240"/>
    </w:pPr>
    <w:rPr>
      <w:rFonts w:ascii="Times New Roman" w:hAnsi="Times New Roman" w:cs="Times New Roman"/>
      <w:color w:val="000066"/>
      <w:sz w:val="44"/>
      <w:szCs w:val="20"/>
    </w:rPr>
  </w:style>
  <w:style w:type="paragraph" w:customStyle="1" w:styleId="Table-SubtableHeading">
    <w:name w:val="Table - Subtable Heading"/>
    <w:basedOn w:val="Normal"/>
    <w:rsid w:val="002938C0"/>
    <w:pPr>
      <w:spacing w:after="0"/>
      <w:jc w:val="center"/>
    </w:pPr>
    <w:rPr>
      <w:rFonts w:ascii="Arial" w:hAnsi="Arial"/>
      <w:b/>
      <w:bCs/>
      <w:color w:val="000000"/>
      <w:sz w:val="16"/>
      <w:szCs w:val="16"/>
    </w:rPr>
  </w:style>
  <w:style w:type="paragraph" w:customStyle="1" w:styleId="Table-ListNumbered">
    <w:name w:val="Table - List Numbered"/>
    <w:basedOn w:val="ListNumbered"/>
    <w:rsid w:val="002938C0"/>
    <w:pPr>
      <w:ind w:left="342"/>
    </w:pPr>
    <w:rPr>
      <w:sz w:val="18"/>
      <w:szCs w:val="18"/>
    </w:rPr>
  </w:style>
  <w:style w:type="paragraph" w:customStyle="1" w:styleId="Table-ListBulleted">
    <w:name w:val="Table - List Bulleted"/>
    <w:basedOn w:val="ListParagraph"/>
    <w:rsid w:val="002938C0"/>
    <w:pPr>
      <w:numPr>
        <w:numId w:val="17"/>
      </w:numPr>
      <w:spacing w:after="200" w:line="276" w:lineRule="auto"/>
    </w:pPr>
    <w:rPr>
      <w:color w:val="000000" w:themeColor="text1"/>
      <w:sz w:val="18"/>
      <w:szCs w:val="18"/>
    </w:rPr>
  </w:style>
  <w:style w:type="paragraph" w:customStyle="1" w:styleId="Requirement">
    <w:name w:val="Requirement"/>
    <w:rsid w:val="002938C0"/>
    <w:pPr>
      <w:keepLines/>
      <w:spacing w:before="40" w:after="120" w:line="240" w:lineRule="auto"/>
      <w:outlineLvl w:val="0"/>
    </w:pPr>
    <w:rPr>
      <w:rFonts w:ascii="Arial" w:hAnsi="Arial" w:cs="Arial"/>
      <w:color w:val="000000"/>
      <w:sz w:val="20"/>
      <w:szCs w:val="20"/>
    </w:rPr>
  </w:style>
  <w:style w:type="paragraph" w:customStyle="1" w:styleId="RequirementBullet">
    <w:name w:val="RequirementBullet"/>
    <w:link w:val="RequirementBulletChar"/>
    <w:qFormat/>
    <w:rsid w:val="00372C56"/>
    <w:pPr>
      <w:numPr>
        <w:numId w:val="18"/>
      </w:numPr>
      <w:spacing w:after="0" w:line="276" w:lineRule="auto"/>
      <w:contextualSpacing/>
    </w:pPr>
    <w:rPr>
      <w:rFonts w:ascii="Arial" w:eastAsia="Times New Roman" w:hAnsi="Arial" w:cs="Times New Roman"/>
      <w:sz w:val="20"/>
      <w:szCs w:val="20"/>
    </w:rPr>
  </w:style>
  <w:style w:type="paragraph" w:customStyle="1" w:styleId="TableBullet">
    <w:name w:val="Table Bullet"/>
    <w:basedOn w:val="ListBullet"/>
    <w:autoRedefine/>
    <w:rsid w:val="00372C56"/>
    <w:pPr>
      <w:spacing w:line="240" w:lineRule="atLeast"/>
      <w:ind w:left="263" w:hanging="263"/>
    </w:pPr>
    <w:rPr>
      <w:rFonts w:eastAsia="Calibri"/>
      <w:sz w:val="20"/>
    </w:rPr>
  </w:style>
  <w:style w:type="paragraph" w:customStyle="1" w:styleId="Note">
    <w:name w:val="Note"/>
    <w:basedOn w:val="Body"/>
    <w:rsid w:val="002938C0"/>
    <w:pPr>
      <w:ind w:left="1350" w:hanging="630"/>
    </w:pPr>
    <w:rPr>
      <w:u w:val="single"/>
    </w:rPr>
  </w:style>
  <w:style w:type="character" w:styleId="BookTitle">
    <w:name w:val="Book Title"/>
    <w:basedOn w:val="DefaultParagraphFont"/>
    <w:uiPriority w:val="33"/>
    <w:rsid w:val="002938C0"/>
    <w:rPr>
      <w:b/>
      <w:bCs/>
      <w:i/>
      <w:iCs/>
      <w:spacing w:val="5"/>
    </w:rPr>
  </w:style>
  <w:style w:type="paragraph" w:customStyle="1" w:styleId="APDList">
    <w:name w:val="APD List"/>
    <w:basedOn w:val="ListBullet"/>
    <w:next w:val="List"/>
    <w:link w:val="APDListChar"/>
    <w:rsid w:val="002938C0"/>
    <w:pPr>
      <w:tabs>
        <w:tab w:val="num" w:pos="990"/>
      </w:tabs>
      <w:spacing w:before="0" w:after="120"/>
      <w:ind w:left="990" w:hanging="270"/>
    </w:pPr>
    <w:rPr>
      <w:szCs w:val="28"/>
    </w:rPr>
  </w:style>
  <w:style w:type="character" w:customStyle="1" w:styleId="APDListChar">
    <w:name w:val="APD List Char"/>
    <w:basedOn w:val="DefaultParagraphFont"/>
    <w:link w:val="APDList"/>
    <w:rsid w:val="002938C0"/>
    <w:rPr>
      <w:rFonts w:ascii="Arial" w:eastAsia="Times New Roman" w:hAnsi="Arial" w:cs="Times New Roman"/>
      <w:szCs w:val="28"/>
    </w:rPr>
  </w:style>
  <w:style w:type="paragraph" w:customStyle="1" w:styleId="APDList2">
    <w:name w:val="APD List 2"/>
    <w:basedOn w:val="APDList"/>
    <w:rsid w:val="002938C0"/>
    <w:pPr>
      <w:tabs>
        <w:tab w:val="clear" w:pos="990"/>
      </w:tabs>
      <w:ind w:left="1440" w:hanging="360"/>
    </w:pPr>
  </w:style>
  <w:style w:type="paragraph" w:styleId="List">
    <w:name w:val="List"/>
    <w:basedOn w:val="Normal"/>
    <w:uiPriority w:val="99"/>
    <w:semiHidden/>
    <w:unhideWhenUsed/>
    <w:rsid w:val="002938C0"/>
    <w:pPr>
      <w:spacing w:before="60" w:after="60"/>
      <w:ind w:left="360" w:hanging="360"/>
      <w:contextualSpacing/>
    </w:pPr>
    <w:rPr>
      <w:rFonts w:ascii="Arial" w:hAnsi="Arial" w:cs="Times New Roman"/>
    </w:rPr>
  </w:style>
  <w:style w:type="paragraph" w:customStyle="1" w:styleId="APDtext">
    <w:name w:val="APD text"/>
    <w:basedOn w:val="Normal"/>
    <w:rsid w:val="002938C0"/>
    <w:pPr>
      <w:ind w:left="446"/>
    </w:pPr>
    <w:rPr>
      <w:rFonts w:ascii="Arial" w:hAnsi="Arial"/>
    </w:rPr>
  </w:style>
  <w:style w:type="paragraph" w:customStyle="1" w:styleId="RequirementBulletLevel2">
    <w:name w:val="RequirementBulletLevel2"/>
    <w:basedOn w:val="RequirementBullet"/>
    <w:rsid w:val="002938C0"/>
    <w:pPr>
      <w:numPr>
        <w:ilvl w:val="1"/>
        <w:numId w:val="0"/>
      </w:numPr>
      <w:spacing w:line="240" w:lineRule="auto"/>
      <w:ind w:left="1039"/>
    </w:pPr>
  </w:style>
  <w:style w:type="paragraph" w:customStyle="1" w:styleId="wp-caption-text">
    <w:name w:val="wp-caption-text"/>
    <w:basedOn w:val="Normal"/>
    <w:uiPriority w:val="99"/>
    <w:semiHidden/>
    <w:rsid w:val="002938C0"/>
    <w:pPr>
      <w:spacing w:before="100" w:beforeAutospacing="1" w:after="450" w:line="330" w:lineRule="atLeast"/>
    </w:pPr>
    <w:rPr>
      <w:rFonts w:ascii="Times New Roman" w:hAnsi="Times New Roman" w:cs="Times New Roman"/>
      <w:color w:val="666666"/>
      <w:sz w:val="20"/>
      <w:szCs w:val="20"/>
    </w:rPr>
  </w:style>
  <w:style w:type="numbering" w:customStyle="1" w:styleId="Headings1">
    <w:name w:val="Headings1"/>
    <w:uiPriority w:val="99"/>
    <w:rsid w:val="002938C0"/>
  </w:style>
  <w:style w:type="numbering" w:customStyle="1" w:styleId="Headings2">
    <w:name w:val="Headings2"/>
    <w:uiPriority w:val="99"/>
    <w:rsid w:val="002938C0"/>
  </w:style>
  <w:style w:type="paragraph" w:styleId="Quote">
    <w:name w:val="Quote"/>
    <w:basedOn w:val="Normal"/>
    <w:next w:val="Normal"/>
    <w:link w:val="QuoteChar"/>
    <w:uiPriority w:val="29"/>
    <w:rsid w:val="002938C0"/>
    <w:pPr>
      <w:spacing w:before="200"/>
      <w:ind w:left="864" w:right="864"/>
      <w:jc w:val="center"/>
    </w:pPr>
    <w:rPr>
      <w:rFonts w:ascii="Arial" w:hAnsi="Arial" w:cs="Times New Roman"/>
      <w:i/>
      <w:iCs/>
      <w:color w:val="404040" w:themeColor="text1" w:themeTint="BF"/>
    </w:rPr>
  </w:style>
  <w:style w:type="character" w:customStyle="1" w:styleId="QuoteChar">
    <w:name w:val="Quote Char"/>
    <w:basedOn w:val="DefaultParagraphFont"/>
    <w:link w:val="Quote"/>
    <w:uiPriority w:val="29"/>
    <w:rsid w:val="002938C0"/>
    <w:rPr>
      <w:rFonts w:ascii="Arial" w:eastAsia="Times New Roman" w:hAnsi="Arial" w:cs="Times New Roman"/>
      <w:i/>
      <w:iCs/>
      <w:color w:val="404040" w:themeColor="text1" w:themeTint="BF"/>
    </w:rPr>
  </w:style>
  <w:style w:type="paragraph" w:styleId="NoSpacing">
    <w:name w:val="No Spacing"/>
    <w:uiPriority w:val="1"/>
    <w:rsid w:val="002938C0"/>
    <w:pPr>
      <w:spacing w:after="0" w:line="240" w:lineRule="auto"/>
    </w:pPr>
  </w:style>
  <w:style w:type="paragraph" w:customStyle="1" w:styleId="ReqNumber">
    <w:name w:val="ReqNumber"/>
    <w:basedOn w:val="Normal"/>
    <w:rsid w:val="00372C56"/>
    <w:pPr>
      <w:spacing w:before="60" w:after="60"/>
      <w:ind w:left="720" w:hanging="720"/>
    </w:pPr>
    <w:rPr>
      <w:rFonts w:ascii="Arial" w:hAnsi="Arial" w:cs="Times New Roman"/>
      <w:sz w:val="20"/>
      <w:szCs w:val="22"/>
    </w:rPr>
  </w:style>
  <w:style w:type="table" w:customStyle="1" w:styleId="TableGrid2">
    <w:name w:val="Table Grid2"/>
    <w:basedOn w:val="TableNormal"/>
    <w:next w:val="TableGrid"/>
    <w:uiPriority w:val="59"/>
    <w:rsid w:val="00230B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Heading1">
    <w:name w:val="NewHeading 1"/>
    <w:basedOn w:val="Heading1"/>
    <w:link w:val="NewHeading1Char"/>
    <w:rsid w:val="00736952"/>
  </w:style>
  <w:style w:type="character" w:customStyle="1" w:styleId="NewHeading1Char">
    <w:name w:val="NewHeading 1 Char"/>
    <w:basedOn w:val="Heading1Char"/>
    <w:link w:val="NewHeading1"/>
    <w:rsid w:val="00736952"/>
    <w:rPr>
      <w:rFonts w:ascii="Arial" w:eastAsia="Times New Roman" w:hAnsi="Arial" w:cs="Arial"/>
      <w:b/>
      <w:iCs/>
      <w:smallCaps w:val="0"/>
      <w:color w:val="031F73"/>
      <w:sz w:val="32"/>
      <w:szCs w:val="32"/>
    </w:rPr>
  </w:style>
  <w:style w:type="paragraph" w:customStyle="1" w:styleId="Bullet1">
    <w:name w:val="Bullet 1"/>
    <w:basedOn w:val="Normal"/>
    <w:qFormat/>
    <w:rsid w:val="00F867C5"/>
    <w:pPr>
      <w:numPr>
        <w:numId w:val="62"/>
      </w:numPr>
      <w:tabs>
        <w:tab w:val="clear" w:pos="360"/>
      </w:tabs>
      <w:spacing w:after="60"/>
      <w:ind w:left="720" w:hanging="360"/>
    </w:pPr>
  </w:style>
  <w:style w:type="paragraph" w:customStyle="1" w:styleId="Bullet2">
    <w:name w:val="Bullet 2"/>
    <w:basedOn w:val="Normal"/>
    <w:qFormat/>
    <w:rsid w:val="00F867C5"/>
    <w:pPr>
      <w:numPr>
        <w:numId w:val="61"/>
      </w:numPr>
      <w:tabs>
        <w:tab w:val="clear" w:pos="1080"/>
      </w:tabs>
      <w:spacing w:after="60"/>
      <w:ind w:left="1440" w:hanging="360"/>
    </w:pPr>
  </w:style>
  <w:style w:type="paragraph" w:customStyle="1" w:styleId="Bullet3">
    <w:name w:val="Bullet 3"/>
    <w:basedOn w:val="Normal"/>
    <w:qFormat/>
    <w:rsid w:val="00F867C5"/>
    <w:pPr>
      <w:numPr>
        <w:numId w:val="27"/>
      </w:numPr>
      <w:tabs>
        <w:tab w:val="clear" w:pos="1440"/>
      </w:tabs>
      <w:spacing w:after="60"/>
      <w:ind w:left="2160"/>
    </w:pPr>
  </w:style>
  <w:style w:type="paragraph" w:customStyle="1" w:styleId="Bullet4">
    <w:name w:val="Bullet 4"/>
    <w:basedOn w:val="Bullet3"/>
    <w:qFormat/>
    <w:rsid w:val="00F867C5"/>
    <w:pPr>
      <w:numPr>
        <w:ilvl w:val="1"/>
      </w:numPr>
      <w:tabs>
        <w:tab w:val="clear" w:pos="1440"/>
      </w:tabs>
      <w:ind w:left="2880"/>
    </w:pPr>
  </w:style>
  <w:style w:type="paragraph" w:customStyle="1" w:styleId="ProposalTitle">
    <w:name w:val="Proposal Title"/>
    <w:basedOn w:val="Normal"/>
    <w:link w:val="ProposalTitleChar"/>
    <w:qFormat/>
    <w:rsid w:val="00F867C5"/>
    <w:pPr>
      <w:tabs>
        <w:tab w:val="right" w:pos="9090"/>
        <w:tab w:val="right" w:pos="9270"/>
      </w:tabs>
      <w:spacing w:after="0"/>
    </w:pPr>
    <w:rPr>
      <w:rFonts w:asciiTheme="majorHAnsi" w:hAnsiTheme="majorHAnsi"/>
      <w:b/>
      <w:caps/>
      <w:spacing w:val="58"/>
      <w:sz w:val="36"/>
      <w:szCs w:val="36"/>
    </w:rPr>
  </w:style>
  <w:style w:type="paragraph" w:customStyle="1" w:styleId="NumberList">
    <w:name w:val="Number List"/>
    <w:basedOn w:val="Normal"/>
    <w:qFormat/>
    <w:locked/>
    <w:rsid w:val="00F867C5"/>
    <w:pPr>
      <w:numPr>
        <w:numId w:val="28"/>
      </w:numPr>
      <w:tabs>
        <w:tab w:val="clear" w:pos="720"/>
      </w:tabs>
    </w:pPr>
  </w:style>
  <w:style w:type="table" w:customStyle="1" w:styleId="CSG">
    <w:name w:val="CSG"/>
    <w:basedOn w:val="TableNormal"/>
    <w:uiPriority w:val="99"/>
    <w:rsid w:val="00F867C5"/>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wordWrap/>
        <w:spacing w:beforeLines="0" w:before="60" w:beforeAutospacing="0" w:afterLines="0" w:after="60" w:afterAutospacing="0"/>
        <w:jc w:val="left"/>
      </w:pPr>
      <w:rPr>
        <w:rFonts w:asciiTheme="minorHAnsi" w:hAnsiTheme="minorHAnsi"/>
        <w:b/>
        <w:sz w:val="22"/>
      </w:rPr>
      <w:tblPr/>
      <w:trPr>
        <w:tblHeader/>
      </w:trPr>
      <w:tcPr>
        <w:shd w:val="clear" w:color="auto" w:fill="031F73"/>
      </w:tcPr>
    </w:tblStylePr>
    <w:tblStylePr w:type="band1Horz">
      <w:pPr>
        <w:wordWrap/>
      </w:pPr>
      <w:tblPr/>
      <w:tcPr>
        <w:shd w:val="clear" w:color="auto" w:fill="B8CFFF"/>
      </w:tcPr>
    </w:tblStylePr>
  </w:style>
  <w:style w:type="character" w:customStyle="1" w:styleId="rogue">
    <w:name w:val="rogue"/>
    <w:semiHidden/>
    <w:locked/>
    <w:rsid w:val="00F867C5"/>
  </w:style>
  <w:style w:type="paragraph" w:customStyle="1" w:styleId="ClientName">
    <w:name w:val="Client Name"/>
    <w:basedOn w:val="ProposalTitle"/>
    <w:link w:val="ClientNameChar"/>
    <w:qFormat/>
    <w:rsid w:val="00F867C5"/>
  </w:style>
  <w:style w:type="character" w:customStyle="1" w:styleId="ProposalTitleChar">
    <w:name w:val="Proposal Title Char"/>
    <w:basedOn w:val="DefaultParagraphFont"/>
    <w:link w:val="ProposalTitle"/>
    <w:rsid w:val="00F867C5"/>
    <w:rPr>
      <w:rFonts w:asciiTheme="majorHAnsi" w:eastAsia="Times New Roman" w:hAnsiTheme="majorHAnsi" w:cs="Arial"/>
      <w:b/>
      <w:caps/>
      <w:spacing w:val="58"/>
      <w:sz w:val="36"/>
      <w:szCs w:val="36"/>
    </w:rPr>
  </w:style>
  <w:style w:type="character" w:customStyle="1" w:styleId="ClientNameChar">
    <w:name w:val="Client Name Char"/>
    <w:basedOn w:val="ProposalTitleChar"/>
    <w:link w:val="ClientName"/>
    <w:rsid w:val="00F867C5"/>
    <w:rPr>
      <w:rFonts w:asciiTheme="majorHAnsi" w:eastAsia="Times New Roman" w:hAnsiTheme="majorHAnsi" w:cs="Arial"/>
      <w:b/>
      <w:caps/>
      <w:spacing w:val="58"/>
      <w:sz w:val="36"/>
      <w:szCs w:val="36"/>
    </w:rPr>
  </w:style>
  <w:style w:type="table" w:customStyle="1" w:styleId="LightList1">
    <w:name w:val="Light List1"/>
    <w:basedOn w:val="TableNormal"/>
    <w:uiPriority w:val="61"/>
    <w:locked/>
    <w:rsid w:val="00F867C5"/>
    <w:pPr>
      <w:spacing w:after="0" w:line="240" w:lineRule="auto"/>
    </w:pPr>
    <w:rPr>
      <w:rFonts w:ascii="Calibri" w:eastAsia="Times New Roman" w:hAnsi="Calibri" w:cs="Times New Roman"/>
      <w:sz w:val="19"/>
      <w:szCs w:val="19"/>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ullet2">
    <w:name w:val="Table Bullet 2"/>
    <w:basedOn w:val="TableNormalCSG"/>
    <w:qFormat/>
    <w:rsid w:val="00F867C5"/>
    <w:pPr>
      <w:numPr>
        <w:numId w:val="31"/>
      </w:numPr>
    </w:pPr>
    <w:rPr>
      <w:szCs w:val="19"/>
    </w:rPr>
  </w:style>
  <w:style w:type="table" w:customStyle="1" w:styleId="LightShading1">
    <w:name w:val="Light Shading1"/>
    <w:basedOn w:val="TableNormal"/>
    <w:uiPriority w:val="60"/>
    <w:locked/>
    <w:rsid w:val="00F867C5"/>
    <w:pPr>
      <w:spacing w:after="0" w:line="240" w:lineRule="auto"/>
    </w:pPr>
    <w:rPr>
      <w:rFonts w:ascii="Calibri" w:eastAsia="Times New Roman" w:hAnsi="Calibri" w:cs="Times New Roman"/>
      <w:color w:val="000000" w:themeColor="text1" w:themeShade="BF"/>
      <w:sz w:val="19"/>
      <w:szCs w:val="19"/>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6">
    <w:name w:val="Medium Shading 1 Accent 6"/>
    <w:basedOn w:val="TableNormal"/>
    <w:uiPriority w:val="63"/>
    <w:rsid w:val="00F867C5"/>
    <w:pPr>
      <w:spacing w:after="0" w:line="240" w:lineRule="auto"/>
    </w:pPr>
    <w:rPr>
      <w:rFonts w:ascii="Calibri" w:eastAsia="Times New Roman" w:hAnsi="Calibri" w:cs="Times New Roman"/>
      <w:sz w:val="19"/>
      <w:szCs w:val="19"/>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F867C5"/>
    <w:pPr>
      <w:spacing w:after="0" w:line="240" w:lineRule="auto"/>
    </w:pPr>
    <w:rPr>
      <w:rFonts w:ascii="Calibri" w:eastAsia="Times New Roman" w:hAnsi="Calibri" w:cs="Times New Roman"/>
      <w:sz w:val="19"/>
      <w:szCs w:val="19"/>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TableBullet3">
    <w:name w:val="Table Bullet 3"/>
    <w:basedOn w:val="TableNormalCSG"/>
    <w:qFormat/>
    <w:rsid w:val="00F867C5"/>
    <w:pPr>
      <w:numPr>
        <w:numId w:val="32"/>
      </w:numPr>
      <w:ind w:left="1800"/>
    </w:pPr>
    <w:rPr>
      <w:szCs w:val="19"/>
    </w:rPr>
  </w:style>
  <w:style w:type="paragraph" w:customStyle="1" w:styleId="TableBullet4">
    <w:name w:val="Table Bullet 4"/>
    <w:basedOn w:val="TableNormalCSG"/>
    <w:qFormat/>
    <w:rsid w:val="00F867C5"/>
    <w:pPr>
      <w:numPr>
        <w:numId w:val="33"/>
      </w:numPr>
      <w:ind w:left="2506" w:hanging="346"/>
    </w:pPr>
    <w:rPr>
      <w:szCs w:val="19"/>
    </w:rPr>
  </w:style>
  <w:style w:type="paragraph" w:customStyle="1" w:styleId="TableBullet1">
    <w:name w:val="Table Bullet 1"/>
    <w:basedOn w:val="TableNormalCSG"/>
    <w:link w:val="TableBullet1Char"/>
    <w:qFormat/>
    <w:rsid w:val="00F867C5"/>
    <w:pPr>
      <w:numPr>
        <w:numId w:val="34"/>
      </w:numPr>
      <w:ind w:left="360"/>
    </w:pPr>
    <w:rPr>
      <w:szCs w:val="19"/>
    </w:rPr>
  </w:style>
  <w:style w:type="character" w:customStyle="1" w:styleId="TableBullet1Char">
    <w:name w:val="Table Bullet 1 Char"/>
    <w:basedOn w:val="DefaultParagraphFont"/>
    <w:link w:val="TableBullet1"/>
    <w:rsid w:val="00F867C5"/>
    <w:rPr>
      <w:rFonts w:eastAsia="Times New Roman" w:cs="Arial"/>
      <w:sz w:val="20"/>
      <w:szCs w:val="19"/>
    </w:rPr>
  </w:style>
  <w:style w:type="character" w:styleId="IntenseEmphasis">
    <w:name w:val="Intense Emphasis"/>
    <w:basedOn w:val="DefaultParagraphFont"/>
    <w:uiPriority w:val="21"/>
    <w:rsid w:val="00F867C5"/>
    <w:rPr>
      <w:b/>
      <w:bCs/>
      <w:i/>
      <w:iCs/>
      <w:color w:val="538135" w:themeColor="accent6" w:themeShade="BF"/>
    </w:rPr>
  </w:style>
  <w:style w:type="paragraph" w:customStyle="1" w:styleId="TableNormalCSG">
    <w:name w:val="Table Normal CSG"/>
    <w:basedOn w:val="Normal"/>
    <w:link w:val="TableNormalCSGChar"/>
    <w:qFormat/>
    <w:rsid w:val="00F867C5"/>
    <w:pPr>
      <w:spacing w:before="60" w:after="60"/>
    </w:pPr>
    <w:rPr>
      <w:sz w:val="20"/>
    </w:rPr>
  </w:style>
  <w:style w:type="paragraph" w:styleId="TableofFigures">
    <w:name w:val="table of figures"/>
    <w:next w:val="Normal"/>
    <w:uiPriority w:val="99"/>
    <w:unhideWhenUsed/>
    <w:qFormat/>
    <w:rsid w:val="00F867C5"/>
    <w:pPr>
      <w:spacing w:after="100" w:line="240" w:lineRule="auto"/>
    </w:pPr>
    <w:rPr>
      <w:rFonts w:eastAsia="Times New Roman" w:cs="Arial"/>
      <w:szCs w:val="24"/>
    </w:rPr>
  </w:style>
  <w:style w:type="paragraph" w:customStyle="1" w:styleId="RFP">
    <w:name w:val="RFP"/>
    <w:basedOn w:val="Normal"/>
    <w:link w:val="RFPChar"/>
    <w:rsid w:val="00372C56"/>
    <w:pPr>
      <w:pBdr>
        <w:top w:val="single" w:sz="12" w:space="1" w:color="008E40"/>
        <w:left w:val="single" w:sz="12" w:space="4" w:color="008E40"/>
        <w:bottom w:val="single" w:sz="12" w:space="1" w:color="008E40"/>
        <w:right w:val="single" w:sz="12" w:space="4" w:color="008E40"/>
      </w:pBdr>
      <w:autoSpaceDE w:val="0"/>
      <w:autoSpaceDN w:val="0"/>
      <w:adjustRightInd w:val="0"/>
      <w:spacing w:after="60"/>
    </w:pPr>
    <w:rPr>
      <w:rFonts w:cstheme="minorHAnsi"/>
      <w:color w:val="008E40"/>
      <w:sz w:val="20"/>
      <w:szCs w:val="20"/>
    </w:rPr>
  </w:style>
  <w:style w:type="character" w:customStyle="1" w:styleId="RFPChar">
    <w:name w:val="RFP Char"/>
    <w:basedOn w:val="DefaultParagraphFont"/>
    <w:link w:val="RFP"/>
    <w:rsid w:val="00372C56"/>
    <w:rPr>
      <w:rFonts w:eastAsia="Times New Roman" w:cstheme="minorHAnsi"/>
      <w:color w:val="008E40"/>
      <w:sz w:val="20"/>
      <w:szCs w:val="20"/>
    </w:rPr>
  </w:style>
  <w:style w:type="paragraph" w:customStyle="1" w:styleId="IntroBoxBullet">
    <w:name w:val="Intro Box Bullet"/>
    <w:basedOn w:val="ListParagraph"/>
    <w:link w:val="IntroBoxBulletChar"/>
    <w:autoRedefine/>
    <w:qFormat/>
    <w:rsid w:val="00F867C5"/>
    <w:pPr>
      <w:numPr>
        <w:numId w:val="35"/>
      </w:numPr>
      <w:spacing w:after="60"/>
      <w:ind w:left="360"/>
      <w:contextualSpacing w:val="0"/>
    </w:pPr>
    <w:rPr>
      <w:sz w:val="18"/>
      <w:szCs w:val="18"/>
    </w:rPr>
  </w:style>
  <w:style w:type="character" w:customStyle="1" w:styleId="IntroBoxBulletChar">
    <w:name w:val="Intro Box Bullet Char"/>
    <w:basedOn w:val="DefaultParagraphFont"/>
    <w:link w:val="IntroBoxBullet"/>
    <w:rsid w:val="00F867C5"/>
    <w:rPr>
      <w:rFonts w:eastAsia="Times New Roman" w:cs="Arial"/>
      <w:sz w:val="18"/>
      <w:szCs w:val="18"/>
    </w:rPr>
  </w:style>
  <w:style w:type="paragraph" w:customStyle="1" w:styleId="Resume-TitleatCompany">
    <w:name w:val="Resume - Title at Company"/>
    <w:basedOn w:val="Normal"/>
    <w:qFormat/>
    <w:rsid w:val="00F867C5"/>
    <w:pPr>
      <w:tabs>
        <w:tab w:val="left" w:pos="9360"/>
      </w:tabs>
      <w:spacing w:before="120"/>
    </w:pPr>
    <w:rPr>
      <w:b/>
      <w:i/>
      <w:color w:val="031F73"/>
      <w:sz w:val="20"/>
      <w:szCs w:val="20"/>
    </w:rPr>
  </w:style>
  <w:style w:type="paragraph" w:customStyle="1" w:styleId="Resume-Expheader">
    <w:name w:val="Resume - Exp header"/>
    <w:basedOn w:val="Heading6"/>
    <w:qFormat/>
    <w:rsid w:val="00F867C5"/>
    <w:pPr>
      <w:spacing w:before="60" w:after="60"/>
    </w:pPr>
    <w:rPr>
      <w:sz w:val="20"/>
    </w:rPr>
  </w:style>
  <w:style w:type="paragraph" w:customStyle="1" w:styleId="TableHeaderCSG">
    <w:name w:val="Table Header CSG"/>
    <w:basedOn w:val="TableNormalCSG"/>
    <w:qFormat/>
    <w:rsid w:val="00F867C5"/>
    <w:rPr>
      <w:b/>
      <w:sz w:val="22"/>
    </w:rPr>
  </w:style>
  <w:style w:type="paragraph" w:customStyle="1" w:styleId="Heading1-IN">
    <w:name w:val="Heading 1 - IN"/>
    <w:basedOn w:val="Normal"/>
    <w:link w:val="Heading1-INChar"/>
    <w:rsid w:val="00372C56"/>
    <w:pPr>
      <w:keepNext/>
      <w:keepLines/>
      <w:pageBreakBefore/>
      <w:spacing w:before="480" w:after="0" w:line="276" w:lineRule="auto"/>
      <w:outlineLvl w:val="0"/>
    </w:pPr>
    <w:rPr>
      <w:rFonts w:ascii="Arial" w:hAnsi="Arial" w:cs="Times New Roman"/>
      <w:b/>
      <w:bCs/>
      <w:color w:val="000000"/>
      <w:sz w:val="32"/>
      <w:szCs w:val="28"/>
    </w:rPr>
  </w:style>
  <w:style w:type="character" w:customStyle="1" w:styleId="Heading1-INChar">
    <w:name w:val="Heading 1 - IN Char"/>
    <w:basedOn w:val="DefaultParagraphFont"/>
    <w:link w:val="Heading1-IN"/>
    <w:rsid w:val="00372C56"/>
    <w:rPr>
      <w:rFonts w:ascii="Arial" w:eastAsia="Times New Roman" w:hAnsi="Arial" w:cs="Times New Roman"/>
      <w:b/>
      <w:bCs/>
      <w:color w:val="000000"/>
      <w:sz w:val="32"/>
      <w:szCs w:val="28"/>
    </w:rPr>
  </w:style>
  <w:style w:type="numbering" w:customStyle="1" w:styleId="Style1">
    <w:name w:val="Style1"/>
    <w:uiPriority w:val="99"/>
    <w:rsid w:val="00372C56"/>
    <w:pPr>
      <w:numPr>
        <w:numId w:val="36"/>
      </w:numPr>
    </w:pPr>
  </w:style>
  <w:style w:type="numbering" w:customStyle="1" w:styleId="Style2">
    <w:name w:val="Style2"/>
    <w:uiPriority w:val="99"/>
    <w:rsid w:val="00372C56"/>
    <w:pPr>
      <w:numPr>
        <w:numId w:val="37"/>
      </w:numPr>
    </w:pPr>
  </w:style>
  <w:style w:type="numbering" w:customStyle="1" w:styleId="Style3">
    <w:name w:val="Style3"/>
    <w:uiPriority w:val="99"/>
    <w:rsid w:val="00372C56"/>
    <w:pPr>
      <w:numPr>
        <w:numId w:val="39"/>
      </w:numPr>
    </w:pPr>
  </w:style>
  <w:style w:type="paragraph" w:customStyle="1" w:styleId="Heading1-INRFS">
    <w:name w:val="Heading 1 - IN RFS"/>
    <w:basedOn w:val="Heading1-IN"/>
    <w:link w:val="Heading1-INRFSChar"/>
    <w:qFormat/>
    <w:rsid w:val="00372C56"/>
    <w:pPr>
      <w:numPr>
        <w:numId w:val="40"/>
      </w:numPr>
      <w:spacing w:before="0"/>
    </w:pPr>
  </w:style>
  <w:style w:type="paragraph" w:customStyle="1" w:styleId="Heading3-INRFS">
    <w:name w:val="Heading 3 - IN RFS"/>
    <w:basedOn w:val="Heading3"/>
    <w:link w:val="Heading3-INRFSChar"/>
    <w:qFormat/>
    <w:rsid w:val="003C32C0"/>
    <w:pPr>
      <w:numPr>
        <w:numId w:val="46"/>
      </w:numPr>
      <w:spacing w:after="0" w:line="276" w:lineRule="auto"/>
    </w:pPr>
    <w:rPr>
      <w:rFonts w:ascii="Arial" w:hAnsi="Arial"/>
      <w:color w:val="auto"/>
      <w:sz w:val="24"/>
      <w:szCs w:val="24"/>
    </w:rPr>
  </w:style>
  <w:style w:type="character" w:customStyle="1" w:styleId="Heading1-INRFSChar">
    <w:name w:val="Heading 1 - IN RFS Char"/>
    <w:basedOn w:val="Heading1-INChar"/>
    <w:link w:val="Heading1-INRFS"/>
    <w:rsid w:val="00372C56"/>
    <w:rPr>
      <w:rFonts w:ascii="Arial" w:eastAsia="Times New Roman" w:hAnsi="Arial" w:cs="Times New Roman"/>
      <w:b/>
      <w:bCs/>
      <w:color w:val="000000"/>
      <w:sz w:val="32"/>
      <w:szCs w:val="28"/>
    </w:rPr>
  </w:style>
  <w:style w:type="paragraph" w:customStyle="1" w:styleId="ListBullet2-INRFS">
    <w:name w:val="List Bullet 2 - IN RFS"/>
    <w:basedOn w:val="ListParagraph"/>
    <w:link w:val="ListBullet2-INRFSChar"/>
    <w:qFormat/>
    <w:rsid w:val="00372C56"/>
    <w:pPr>
      <w:ind w:left="1886"/>
    </w:pPr>
  </w:style>
  <w:style w:type="character" w:customStyle="1" w:styleId="Heading3-INRFSChar">
    <w:name w:val="Heading 3 - IN RFS Char"/>
    <w:basedOn w:val="Heading3Char"/>
    <w:link w:val="Heading3-INRFS"/>
    <w:rsid w:val="003C32C0"/>
    <w:rPr>
      <w:rFonts w:ascii="Arial" w:eastAsia="Times New Roman" w:hAnsi="Arial" w:cs="Arial"/>
      <w:b/>
      <w:color w:val="031F73"/>
      <w:sz w:val="24"/>
      <w:szCs w:val="24"/>
    </w:rPr>
  </w:style>
  <w:style w:type="character" w:customStyle="1" w:styleId="ListBullet2-INRFSChar">
    <w:name w:val="List Bullet 2 - IN RFS Char"/>
    <w:basedOn w:val="ListParagraphChar"/>
    <w:link w:val="ListBullet2-INRFS"/>
    <w:rsid w:val="00372C56"/>
    <w:rPr>
      <w:rFonts w:ascii="Arial" w:eastAsia="Times New Roman" w:hAnsi="Arial" w:cs="Arial"/>
      <w:szCs w:val="24"/>
    </w:rPr>
  </w:style>
  <w:style w:type="paragraph" w:customStyle="1" w:styleId="TableBullet-INRFS">
    <w:name w:val="Table Bullet - IN RFS"/>
    <w:basedOn w:val="Tabletext0"/>
    <w:link w:val="TableBullet-INRFSChar"/>
    <w:qFormat/>
    <w:rsid w:val="00372C56"/>
    <w:pPr>
      <w:numPr>
        <w:numId w:val="44"/>
      </w:numPr>
      <w:ind w:left="432"/>
    </w:pPr>
  </w:style>
  <w:style w:type="paragraph" w:customStyle="1" w:styleId="RequirementBullet2">
    <w:name w:val="Requirement Bullet 2"/>
    <w:basedOn w:val="RequirementBullet"/>
    <w:link w:val="RequirementBullet2Char"/>
    <w:qFormat/>
    <w:rsid w:val="00372C56"/>
    <w:pPr>
      <w:keepNext/>
      <w:keepLines/>
      <w:spacing w:before="100" w:beforeAutospacing="1" w:line="240" w:lineRule="auto"/>
      <w:ind w:left="706"/>
    </w:pPr>
  </w:style>
  <w:style w:type="character" w:customStyle="1" w:styleId="TabletextChar">
    <w:name w:val="Table text Char"/>
    <w:basedOn w:val="DefaultParagraphFont"/>
    <w:link w:val="Tabletext0"/>
    <w:rsid w:val="003C32C0"/>
    <w:rPr>
      <w:rFonts w:ascii="Arial" w:eastAsia="Calibri" w:hAnsi="Arial" w:cs="Times New Roman"/>
      <w:sz w:val="20"/>
    </w:rPr>
  </w:style>
  <w:style w:type="character" w:customStyle="1" w:styleId="TableBullet-INRFSChar">
    <w:name w:val="Table Bullet - IN RFS Char"/>
    <w:basedOn w:val="TabletextChar"/>
    <w:link w:val="TableBullet-INRFS"/>
    <w:rsid w:val="00372C56"/>
    <w:rPr>
      <w:rFonts w:ascii="Arial" w:eastAsia="Calibri" w:hAnsi="Arial" w:cs="Times New Roman"/>
      <w:sz w:val="20"/>
    </w:rPr>
  </w:style>
  <w:style w:type="paragraph" w:customStyle="1" w:styleId="RequirementTableHeader">
    <w:name w:val="Requirement Table Header"/>
    <w:basedOn w:val="Normal"/>
    <w:link w:val="RequirementTableHeaderChar"/>
    <w:qFormat/>
    <w:rsid w:val="00372C56"/>
    <w:rPr>
      <w:rFonts w:ascii="Arial" w:hAnsi="Arial"/>
      <w:b/>
      <w:sz w:val="20"/>
      <w:szCs w:val="20"/>
    </w:rPr>
  </w:style>
  <w:style w:type="character" w:customStyle="1" w:styleId="RequirementBulletChar">
    <w:name w:val="RequirementBullet Char"/>
    <w:basedOn w:val="DefaultParagraphFont"/>
    <w:link w:val="RequirementBullet"/>
    <w:rsid w:val="00372C56"/>
    <w:rPr>
      <w:rFonts w:ascii="Arial" w:eastAsia="Times New Roman" w:hAnsi="Arial" w:cs="Times New Roman"/>
      <w:sz w:val="20"/>
      <w:szCs w:val="20"/>
    </w:rPr>
  </w:style>
  <w:style w:type="character" w:customStyle="1" w:styleId="RequirementBullet2Char">
    <w:name w:val="Requirement Bullet 2 Char"/>
    <w:basedOn w:val="RequirementBulletChar"/>
    <w:link w:val="RequirementBullet2"/>
    <w:rsid w:val="00372C56"/>
    <w:rPr>
      <w:rFonts w:ascii="Arial" w:eastAsia="Times New Roman" w:hAnsi="Arial" w:cs="Times New Roman"/>
      <w:sz w:val="20"/>
      <w:szCs w:val="20"/>
    </w:rPr>
  </w:style>
  <w:style w:type="paragraph" w:customStyle="1" w:styleId="RFSResponse">
    <w:name w:val="RFS Response"/>
    <w:basedOn w:val="Normal"/>
    <w:link w:val="RFSResponseChar"/>
    <w:qFormat/>
    <w:rsid w:val="00C953ED"/>
    <w:pPr>
      <w:pBdr>
        <w:top w:val="single" w:sz="4" w:space="1" w:color="C00000"/>
        <w:left w:val="single" w:sz="4" w:space="4" w:color="C00000"/>
        <w:bottom w:val="single" w:sz="4" w:space="1" w:color="C00000"/>
        <w:right w:val="single" w:sz="4" w:space="4" w:color="C00000"/>
      </w:pBdr>
      <w:spacing w:before="120"/>
    </w:pPr>
    <w:rPr>
      <w:rFonts w:ascii="Arial" w:hAnsi="Arial"/>
    </w:rPr>
  </w:style>
  <w:style w:type="character" w:customStyle="1" w:styleId="RequirementTableHeaderChar">
    <w:name w:val="Requirement Table Header Char"/>
    <w:basedOn w:val="DefaultParagraphFont"/>
    <w:link w:val="RequirementTableHeader"/>
    <w:rsid w:val="00372C56"/>
    <w:rPr>
      <w:rFonts w:ascii="Arial" w:eastAsia="Times New Roman" w:hAnsi="Arial" w:cs="Arial"/>
      <w:b/>
      <w:sz w:val="20"/>
      <w:szCs w:val="20"/>
    </w:rPr>
  </w:style>
  <w:style w:type="paragraph" w:customStyle="1" w:styleId="ResponseDetails">
    <w:name w:val="Response Details"/>
    <w:basedOn w:val="Normal"/>
    <w:link w:val="ResponseDetailsChar"/>
    <w:qFormat/>
    <w:rsid w:val="0019669B"/>
    <w:rPr>
      <w:rFonts w:ascii="Arial" w:hAnsi="Arial"/>
      <w:color w:val="FF0000"/>
    </w:rPr>
  </w:style>
  <w:style w:type="character" w:customStyle="1" w:styleId="RFSResponseChar">
    <w:name w:val="RFS Response Char"/>
    <w:basedOn w:val="DefaultParagraphFont"/>
    <w:link w:val="RFSResponse"/>
    <w:rsid w:val="00C953ED"/>
    <w:rPr>
      <w:rFonts w:ascii="Arial" w:eastAsia="Times New Roman" w:hAnsi="Arial" w:cs="Arial"/>
      <w:szCs w:val="24"/>
    </w:rPr>
  </w:style>
  <w:style w:type="character" w:customStyle="1" w:styleId="ResponseDetailsChar">
    <w:name w:val="Response Details Char"/>
    <w:basedOn w:val="DefaultParagraphFont"/>
    <w:link w:val="ResponseDetails"/>
    <w:rsid w:val="0019669B"/>
    <w:rPr>
      <w:rFonts w:ascii="Arial" w:eastAsia="Times New Roman" w:hAnsi="Arial" w:cs="Arial"/>
      <w:color w:val="FF0000"/>
      <w:szCs w:val="24"/>
    </w:rPr>
  </w:style>
  <w:style w:type="paragraph" w:customStyle="1" w:styleId="RequirementText">
    <w:name w:val="Requirement Text"/>
    <w:basedOn w:val="Normal"/>
    <w:link w:val="RequirementTextChar"/>
    <w:qFormat/>
    <w:rsid w:val="00C82D08"/>
    <w:pPr>
      <w:spacing w:after="160" w:line="259" w:lineRule="auto"/>
    </w:pPr>
    <w:rPr>
      <w:rFonts w:ascii="Arial" w:eastAsiaTheme="minorHAnsi" w:hAnsi="Arial"/>
      <w:szCs w:val="20"/>
    </w:rPr>
  </w:style>
  <w:style w:type="character" w:customStyle="1" w:styleId="RequirementTextChar">
    <w:name w:val="Requirement Text Char"/>
    <w:basedOn w:val="DefaultParagraphFont"/>
    <w:link w:val="RequirementText"/>
    <w:rsid w:val="00C82D08"/>
    <w:rPr>
      <w:rFonts w:ascii="Arial" w:hAnsi="Arial" w:cs="Arial"/>
      <w:szCs w:val="20"/>
    </w:rPr>
  </w:style>
  <w:style w:type="table" w:customStyle="1" w:styleId="TableGrid3">
    <w:name w:val="Table Grid3"/>
    <w:basedOn w:val="TableNormal"/>
    <w:next w:val="TableGrid"/>
    <w:uiPriority w:val="59"/>
    <w:rsid w:val="00DE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Text">
    <w:name w:val="Instruction Text"/>
    <w:basedOn w:val="Normal"/>
    <w:link w:val="InstructionTextChar"/>
    <w:qFormat/>
    <w:rsid w:val="00F867C5"/>
    <w:pPr>
      <w:autoSpaceDE w:val="0"/>
      <w:autoSpaceDN w:val="0"/>
      <w:adjustRightInd w:val="0"/>
      <w:spacing w:after="60"/>
    </w:pPr>
    <w:rPr>
      <w:rFonts w:cstheme="minorHAnsi"/>
      <w:color w:val="008E40"/>
      <w:szCs w:val="20"/>
    </w:rPr>
  </w:style>
  <w:style w:type="character" w:customStyle="1" w:styleId="InstructionTextChar">
    <w:name w:val="Instruction Text Char"/>
    <w:basedOn w:val="DefaultParagraphFont"/>
    <w:link w:val="InstructionText"/>
    <w:rsid w:val="00F867C5"/>
    <w:rPr>
      <w:rFonts w:eastAsia="Times New Roman" w:cstheme="minorHAnsi"/>
      <w:color w:val="008E40"/>
      <w:szCs w:val="20"/>
    </w:rPr>
  </w:style>
  <w:style w:type="table" w:customStyle="1" w:styleId="INvestTable">
    <w:name w:val="INvest Table"/>
    <w:basedOn w:val="TableNormal"/>
    <w:uiPriority w:val="99"/>
    <w:rsid w:val="00F867C5"/>
    <w:pPr>
      <w:spacing w:after="0" w:line="240" w:lineRule="auto"/>
    </w:pPr>
    <w:rPr>
      <w:rFonts w:ascii="Calibri" w:eastAsia="Times New Roman" w:hAnsi="Calibri" w:cs="Times New Roman"/>
      <w:sz w:val="19"/>
      <w:szCs w:val="19"/>
    </w:rPr>
    <w:tblPr>
      <w:tblBorders>
        <w:top w:val="single" w:sz="2" w:space="0" w:color="031F73"/>
        <w:left w:val="single" w:sz="2" w:space="0" w:color="031F73"/>
        <w:bottom w:val="single" w:sz="2" w:space="0" w:color="031F73"/>
        <w:right w:val="single" w:sz="2" w:space="0" w:color="031F73"/>
        <w:insideH w:val="single" w:sz="2" w:space="0" w:color="031F73"/>
        <w:insideV w:val="single" w:sz="2" w:space="0" w:color="031F73"/>
      </w:tblBorders>
    </w:tblPr>
    <w:tblStylePr w:type="firstRow">
      <w:rPr>
        <w:rFonts w:asciiTheme="minorHAnsi" w:hAnsiTheme="minorHAnsi"/>
        <w:b/>
        <w:sz w:val="22"/>
      </w:rPr>
      <w:tblPr/>
      <w:tcPr>
        <w:shd w:val="clear" w:color="auto" w:fill="031F73"/>
      </w:tcPr>
    </w:tblStylePr>
  </w:style>
  <w:style w:type="character" w:customStyle="1" w:styleId="EmphasisRed">
    <w:name w:val="Emphasis Red"/>
    <w:uiPriority w:val="1"/>
    <w:qFormat/>
    <w:rsid w:val="00F867C5"/>
    <w:rPr>
      <w:b/>
      <w:color w:val="800000"/>
    </w:rPr>
  </w:style>
  <w:style w:type="character" w:customStyle="1" w:styleId="TableNormalCSGChar">
    <w:name w:val="Table Normal CSG Char"/>
    <w:basedOn w:val="DefaultParagraphFont"/>
    <w:link w:val="TableNormalCSG"/>
    <w:rsid w:val="00F867C5"/>
    <w:rPr>
      <w:rFonts w:eastAsia="Times New Roman" w:cs="Arial"/>
      <w:sz w:val="20"/>
      <w:szCs w:val="24"/>
    </w:rPr>
  </w:style>
  <w:style w:type="paragraph" w:customStyle="1" w:styleId="InstructionTextTable">
    <w:name w:val="Instruction Text Table"/>
    <w:basedOn w:val="InstructionText"/>
    <w:qFormat/>
    <w:rsid w:val="00F867C5"/>
    <w:pPr>
      <w:spacing w:before="60"/>
    </w:pPr>
    <w:rPr>
      <w:sz w:val="20"/>
    </w:rPr>
  </w:style>
  <w:style w:type="paragraph" w:customStyle="1" w:styleId="Heading30">
    <w:name w:val="Heading   3"/>
    <w:basedOn w:val="Heading3"/>
    <w:link w:val="Heading3Char0"/>
    <w:qFormat/>
    <w:rsid w:val="00AF7AD8"/>
    <w:rPr>
      <w:rFonts w:ascii="Arial" w:hAnsi="Arial"/>
      <w:color w:val="auto"/>
      <w:sz w:val="24"/>
    </w:rPr>
  </w:style>
  <w:style w:type="numbering" w:customStyle="1" w:styleId="Style4">
    <w:name w:val="Style4"/>
    <w:uiPriority w:val="99"/>
    <w:rsid w:val="00200930"/>
    <w:pPr>
      <w:numPr>
        <w:numId w:val="69"/>
      </w:numPr>
    </w:pPr>
  </w:style>
  <w:style w:type="character" w:customStyle="1" w:styleId="Heading3Char0">
    <w:name w:val="Heading   3 Char"/>
    <w:basedOn w:val="Heading3Char"/>
    <w:link w:val="Heading30"/>
    <w:rsid w:val="00AF7AD8"/>
    <w:rPr>
      <w:rFonts w:ascii="Arial" w:eastAsia="Times New Roman" w:hAnsi="Arial" w:cs="Arial"/>
      <w:b/>
      <w:color w:val="336699"/>
      <w:sz w:val="24"/>
      <w:szCs w:val="28"/>
    </w:rPr>
  </w:style>
  <w:style w:type="paragraph" w:styleId="ListBullet3">
    <w:name w:val="List Bullet 3"/>
    <w:basedOn w:val="Normal"/>
    <w:uiPriority w:val="99"/>
    <w:unhideWhenUsed/>
    <w:rsid w:val="00A91E38"/>
    <w:pPr>
      <w:numPr>
        <w:numId w:val="1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215">
      <w:bodyDiv w:val="1"/>
      <w:marLeft w:val="0"/>
      <w:marRight w:val="0"/>
      <w:marTop w:val="0"/>
      <w:marBottom w:val="0"/>
      <w:divBdr>
        <w:top w:val="none" w:sz="0" w:space="0" w:color="auto"/>
        <w:left w:val="none" w:sz="0" w:space="0" w:color="auto"/>
        <w:bottom w:val="none" w:sz="0" w:space="0" w:color="auto"/>
        <w:right w:val="none" w:sz="0" w:space="0" w:color="auto"/>
      </w:divBdr>
    </w:div>
    <w:div w:id="122900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E8FF.84149BA0"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image" Target="media/image5.png"/><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aller\Desktop\Style_Guide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59EDAB-4CDA-440A-8579-50BC19AAB8AD}" type="doc">
      <dgm:prSet loTypeId="urn:microsoft.com/office/officeart/2005/8/layout/pyramid2" loCatId="pyramid" qsTypeId="urn:microsoft.com/office/officeart/2005/8/quickstyle/simple1" qsCatId="simple" csTypeId="urn:microsoft.com/office/officeart/2005/8/colors/accent5_2" csCatId="accent5" phldr="1"/>
      <dgm:spPr/>
      <dgm:t>
        <a:bodyPr/>
        <a:lstStyle/>
        <a:p>
          <a:endParaRPr lang="en-US"/>
        </a:p>
      </dgm:t>
    </dgm:pt>
    <dgm:pt modelId="{4282116C-8BCA-40EC-9C56-B645B340913D}">
      <dgm:prSet custT="1"/>
      <dgm:spPr/>
      <dgm:t>
        <a:bodyPr/>
        <a:lstStyle/>
        <a:p>
          <a:pPr rtl="0"/>
          <a:r>
            <a:rPr lang="en-US" sz="900" dirty="0"/>
            <a:t>Be well architected, scalable, and easily maintained.</a:t>
          </a:r>
        </a:p>
      </dgm:t>
    </dgm:pt>
    <dgm:pt modelId="{3939C087-10FB-49BE-9160-3E86CAEB0C96}" type="parTrans" cxnId="{0F117C2F-E638-4FE2-AC2F-78F27B47D723}">
      <dgm:prSet/>
      <dgm:spPr/>
      <dgm:t>
        <a:bodyPr/>
        <a:lstStyle/>
        <a:p>
          <a:endParaRPr lang="en-US"/>
        </a:p>
      </dgm:t>
    </dgm:pt>
    <dgm:pt modelId="{D0E3074C-6CC3-45B6-971E-A169D5529B81}" type="sibTrans" cxnId="{0F117C2F-E638-4FE2-AC2F-78F27B47D723}">
      <dgm:prSet/>
      <dgm:spPr/>
      <dgm:t>
        <a:bodyPr/>
        <a:lstStyle/>
        <a:p>
          <a:endParaRPr lang="en-US"/>
        </a:p>
      </dgm:t>
    </dgm:pt>
    <dgm:pt modelId="{795E81CC-8AC8-4327-971F-DC796AEF66CE}">
      <dgm:prSet custT="1"/>
      <dgm:spPr/>
      <dgm:t>
        <a:bodyPr/>
        <a:lstStyle/>
        <a:p>
          <a:pPr rtl="0"/>
          <a:r>
            <a:rPr lang="en-US" sz="900" dirty="0"/>
            <a:t>Be readily adaptable to implement legislative and </a:t>
          </a:r>
          <a:br>
            <a:rPr lang="en-US" sz="900" dirty="0"/>
          </a:br>
          <a:r>
            <a:rPr lang="en-US" sz="900" dirty="0"/>
            <a:t>policy changes.</a:t>
          </a:r>
        </a:p>
      </dgm:t>
    </dgm:pt>
    <dgm:pt modelId="{1FC5A2D1-9F54-4CBA-B9CD-94D51F078EE1}" type="parTrans" cxnId="{0AF55216-E5BE-4B17-9420-7C623797F73A}">
      <dgm:prSet/>
      <dgm:spPr/>
      <dgm:t>
        <a:bodyPr/>
        <a:lstStyle/>
        <a:p>
          <a:endParaRPr lang="en-US"/>
        </a:p>
      </dgm:t>
    </dgm:pt>
    <dgm:pt modelId="{E1BEAE2D-CBC2-4908-B1CE-70B52EEAB277}" type="sibTrans" cxnId="{0AF55216-E5BE-4B17-9420-7C623797F73A}">
      <dgm:prSet/>
      <dgm:spPr/>
      <dgm:t>
        <a:bodyPr/>
        <a:lstStyle/>
        <a:p>
          <a:endParaRPr lang="en-US"/>
        </a:p>
      </dgm:t>
    </dgm:pt>
    <dgm:pt modelId="{3FD654E0-E624-4316-B133-E974C85EB605}">
      <dgm:prSet custT="1"/>
      <dgm:spPr/>
      <dgm:t>
        <a:bodyPr/>
        <a:lstStyle/>
        <a:p>
          <a:pPr rtl="0"/>
          <a:r>
            <a:rPr lang="en-US" sz="900" dirty="0"/>
            <a:t>Minimize the cost and schedules of </a:t>
          </a:r>
          <a:br>
            <a:rPr lang="en-US" sz="900" dirty="0"/>
          </a:br>
          <a:r>
            <a:rPr lang="en-US" sz="900" dirty="0"/>
            <a:t>programming changes.</a:t>
          </a:r>
        </a:p>
      </dgm:t>
    </dgm:pt>
    <dgm:pt modelId="{BF22455C-CCDC-4A02-A0E6-5490DBF6F43B}" type="parTrans" cxnId="{E277642B-159B-4A61-9869-E6FF041629CF}">
      <dgm:prSet/>
      <dgm:spPr/>
      <dgm:t>
        <a:bodyPr/>
        <a:lstStyle/>
        <a:p>
          <a:endParaRPr lang="en-US"/>
        </a:p>
      </dgm:t>
    </dgm:pt>
    <dgm:pt modelId="{E2DA5003-3E45-4975-810A-8CB0AB300513}" type="sibTrans" cxnId="{E277642B-159B-4A61-9869-E6FF041629CF}">
      <dgm:prSet/>
      <dgm:spPr/>
      <dgm:t>
        <a:bodyPr/>
        <a:lstStyle/>
        <a:p>
          <a:endParaRPr lang="en-US"/>
        </a:p>
      </dgm:t>
    </dgm:pt>
    <dgm:pt modelId="{5242399B-7053-4311-B0B8-50F936F3BD4E}">
      <dgm:prSet custT="1"/>
      <dgm:spPr/>
      <dgm:t>
        <a:bodyPr/>
        <a:lstStyle/>
        <a:p>
          <a:pPr rtl="0"/>
          <a:r>
            <a:rPr lang="en-US" sz="900" dirty="0"/>
            <a:t>Be flexible to meet the needs of County Partners who have varying organizational structures.</a:t>
          </a:r>
        </a:p>
      </dgm:t>
    </dgm:pt>
    <dgm:pt modelId="{A065D2CE-3351-4996-B412-2F81D162FA65}" type="parTrans" cxnId="{A71D3944-6AC3-4E29-9FBC-D7B1242BB205}">
      <dgm:prSet/>
      <dgm:spPr/>
      <dgm:t>
        <a:bodyPr/>
        <a:lstStyle/>
        <a:p>
          <a:endParaRPr lang="en-US"/>
        </a:p>
      </dgm:t>
    </dgm:pt>
    <dgm:pt modelId="{9C4396EB-898E-49DD-A8E4-21A2BEDACD85}" type="sibTrans" cxnId="{A71D3944-6AC3-4E29-9FBC-D7B1242BB205}">
      <dgm:prSet/>
      <dgm:spPr/>
      <dgm:t>
        <a:bodyPr/>
        <a:lstStyle/>
        <a:p>
          <a:endParaRPr lang="en-US"/>
        </a:p>
      </dgm:t>
    </dgm:pt>
    <dgm:pt modelId="{9B85DA0A-7E55-49DA-97F2-8B1FF6DEFB4A}">
      <dgm:prSet custT="1"/>
      <dgm:spPr/>
      <dgm:t>
        <a:bodyPr/>
        <a:lstStyle/>
        <a:p>
          <a:pPr rtl="0"/>
          <a:r>
            <a:rPr lang="en-US" sz="900" dirty="0"/>
            <a:t>Improve data quality and security.</a:t>
          </a:r>
        </a:p>
      </dgm:t>
    </dgm:pt>
    <dgm:pt modelId="{F5251651-4444-4520-B07C-12DDD95F3CB0}" type="parTrans" cxnId="{E6FC3BB6-9BB4-422A-98C5-009C5684001E}">
      <dgm:prSet/>
      <dgm:spPr/>
      <dgm:t>
        <a:bodyPr/>
        <a:lstStyle/>
        <a:p>
          <a:endParaRPr lang="en-US"/>
        </a:p>
      </dgm:t>
    </dgm:pt>
    <dgm:pt modelId="{EFA9F53A-13EC-454E-BE50-637D61ABDC24}" type="sibTrans" cxnId="{E6FC3BB6-9BB4-422A-98C5-009C5684001E}">
      <dgm:prSet/>
      <dgm:spPr/>
      <dgm:t>
        <a:bodyPr/>
        <a:lstStyle/>
        <a:p>
          <a:endParaRPr lang="en-US"/>
        </a:p>
      </dgm:t>
    </dgm:pt>
    <dgm:pt modelId="{E2E5F9A5-61EF-4327-8112-7D144356404E}" type="pres">
      <dgm:prSet presAssocID="{5F59EDAB-4CDA-440A-8579-50BC19AAB8AD}" presName="compositeShape" presStyleCnt="0">
        <dgm:presLayoutVars>
          <dgm:dir/>
          <dgm:resizeHandles/>
        </dgm:presLayoutVars>
      </dgm:prSet>
      <dgm:spPr/>
      <dgm:t>
        <a:bodyPr/>
        <a:lstStyle/>
        <a:p>
          <a:endParaRPr lang="en-US"/>
        </a:p>
      </dgm:t>
    </dgm:pt>
    <dgm:pt modelId="{2DF549BB-5A99-42D4-804D-4E0124440FB9}" type="pres">
      <dgm:prSet presAssocID="{5F59EDAB-4CDA-440A-8579-50BC19AAB8AD}" presName="pyramid" presStyleLbl="node1" presStyleIdx="0" presStyleCnt="1" custScaleX="138015" custLinFactNeighborX="-9803" custLinFactNeighborY="700"/>
      <dgm:spPr/>
    </dgm:pt>
    <dgm:pt modelId="{8BF938A6-7B8C-4D1D-A0E1-5622B33CB160}" type="pres">
      <dgm:prSet presAssocID="{5F59EDAB-4CDA-440A-8579-50BC19AAB8AD}" presName="theList" presStyleCnt="0"/>
      <dgm:spPr/>
    </dgm:pt>
    <dgm:pt modelId="{45BEBE01-C3D9-4139-A8D4-1248C7D2A301}" type="pres">
      <dgm:prSet presAssocID="{5242399B-7053-4311-B0B8-50F936F3BD4E}" presName="aNode" presStyleLbl="fgAcc1" presStyleIdx="0" presStyleCnt="5" custScaleX="166568" custScaleY="350473" custLinFactY="47447" custLinFactNeighborX="5585" custLinFactNeighborY="100000">
        <dgm:presLayoutVars>
          <dgm:bulletEnabled val="1"/>
        </dgm:presLayoutVars>
      </dgm:prSet>
      <dgm:spPr/>
      <dgm:t>
        <a:bodyPr/>
        <a:lstStyle/>
        <a:p>
          <a:endParaRPr lang="en-US"/>
        </a:p>
      </dgm:t>
    </dgm:pt>
    <dgm:pt modelId="{2EAC1E7E-D3A6-4D00-B4BF-14790F069047}" type="pres">
      <dgm:prSet presAssocID="{5242399B-7053-4311-B0B8-50F936F3BD4E}" presName="aSpace" presStyleCnt="0"/>
      <dgm:spPr/>
    </dgm:pt>
    <dgm:pt modelId="{AFFEA709-337C-4BF9-9A0E-6798853EC993}" type="pres">
      <dgm:prSet presAssocID="{4282116C-8BCA-40EC-9C56-B645B340913D}" presName="aNode" presStyleLbl="fgAcc1" presStyleIdx="1" presStyleCnt="5" custScaleX="166568" custScaleY="350473" custLinFactY="47447" custLinFactNeighborX="5585" custLinFactNeighborY="100000">
        <dgm:presLayoutVars>
          <dgm:bulletEnabled val="1"/>
        </dgm:presLayoutVars>
      </dgm:prSet>
      <dgm:spPr/>
      <dgm:t>
        <a:bodyPr/>
        <a:lstStyle/>
        <a:p>
          <a:endParaRPr lang="en-US"/>
        </a:p>
      </dgm:t>
    </dgm:pt>
    <dgm:pt modelId="{6EF8515A-7A1E-4715-AA3F-15B022358865}" type="pres">
      <dgm:prSet presAssocID="{4282116C-8BCA-40EC-9C56-B645B340913D}" presName="aSpace" presStyleCnt="0"/>
      <dgm:spPr/>
    </dgm:pt>
    <dgm:pt modelId="{73890A9C-8E85-46FD-AF1A-73265C7EE612}" type="pres">
      <dgm:prSet presAssocID="{9B85DA0A-7E55-49DA-97F2-8B1FF6DEFB4A}" presName="aNode" presStyleLbl="fgAcc1" presStyleIdx="2" presStyleCnt="5" custScaleX="166568" custScaleY="350473" custLinFactY="47447" custLinFactNeighborX="5585" custLinFactNeighborY="100000">
        <dgm:presLayoutVars>
          <dgm:bulletEnabled val="1"/>
        </dgm:presLayoutVars>
      </dgm:prSet>
      <dgm:spPr/>
      <dgm:t>
        <a:bodyPr/>
        <a:lstStyle/>
        <a:p>
          <a:endParaRPr lang="en-US"/>
        </a:p>
      </dgm:t>
    </dgm:pt>
    <dgm:pt modelId="{E0927708-2828-48AA-AAB9-3C8C46298671}" type="pres">
      <dgm:prSet presAssocID="{9B85DA0A-7E55-49DA-97F2-8B1FF6DEFB4A}" presName="aSpace" presStyleCnt="0"/>
      <dgm:spPr/>
    </dgm:pt>
    <dgm:pt modelId="{3CB94E86-78D3-45DC-81B0-E814B9AC2690}" type="pres">
      <dgm:prSet presAssocID="{795E81CC-8AC8-4327-971F-DC796AEF66CE}" presName="aNode" presStyleLbl="fgAcc1" presStyleIdx="3" presStyleCnt="5" custScaleX="166568" custScaleY="350473" custLinFactY="47447" custLinFactNeighborX="5585" custLinFactNeighborY="100000">
        <dgm:presLayoutVars>
          <dgm:bulletEnabled val="1"/>
        </dgm:presLayoutVars>
      </dgm:prSet>
      <dgm:spPr/>
      <dgm:t>
        <a:bodyPr/>
        <a:lstStyle/>
        <a:p>
          <a:endParaRPr lang="en-US"/>
        </a:p>
      </dgm:t>
    </dgm:pt>
    <dgm:pt modelId="{18DF1A10-7E02-40C1-9035-B4E95C0E50EE}" type="pres">
      <dgm:prSet presAssocID="{795E81CC-8AC8-4327-971F-DC796AEF66CE}" presName="aSpace" presStyleCnt="0"/>
      <dgm:spPr/>
    </dgm:pt>
    <dgm:pt modelId="{C212C5C7-F6A0-46CC-963C-9D5CBB69B049}" type="pres">
      <dgm:prSet presAssocID="{3FD654E0-E624-4316-B133-E974C85EB605}" presName="aNode" presStyleLbl="fgAcc1" presStyleIdx="4" presStyleCnt="5" custScaleX="166568" custScaleY="350473" custLinFactY="47447" custLinFactNeighborX="5585" custLinFactNeighborY="100000">
        <dgm:presLayoutVars>
          <dgm:bulletEnabled val="1"/>
        </dgm:presLayoutVars>
      </dgm:prSet>
      <dgm:spPr/>
      <dgm:t>
        <a:bodyPr/>
        <a:lstStyle/>
        <a:p>
          <a:endParaRPr lang="en-US"/>
        </a:p>
      </dgm:t>
    </dgm:pt>
    <dgm:pt modelId="{76ADFFDD-8A15-403C-9EA3-DC6AE4B0DCC9}" type="pres">
      <dgm:prSet presAssocID="{3FD654E0-E624-4316-B133-E974C85EB605}" presName="aSpace" presStyleCnt="0"/>
      <dgm:spPr/>
    </dgm:pt>
  </dgm:ptLst>
  <dgm:cxnLst>
    <dgm:cxn modelId="{721A81FD-5B6D-42B8-8C12-EB835E7E70C7}" type="presOf" srcId="{795E81CC-8AC8-4327-971F-DC796AEF66CE}" destId="{3CB94E86-78D3-45DC-81B0-E814B9AC2690}" srcOrd="0" destOrd="0" presId="urn:microsoft.com/office/officeart/2005/8/layout/pyramid2"/>
    <dgm:cxn modelId="{0F117C2F-E638-4FE2-AC2F-78F27B47D723}" srcId="{5F59EDAB-4CDA-440A-8579-50BC19AAB8AD}" destId="{4282116C-8BCA-40EC-9C56-B645B340913D}" srcOrd="1" destOrd="0" parTransId="{3939C087-10FB-49BE-9160-3E86CAEB0C96}" sibTransId="{D0E3074C-6CC3-45B6-971E-A169D5529B81}"/>
    <dgm:cxn modelId="{E6FC3BB6-9BB4-422A-98C5-009C5684001E}" srcId="{5F59EDAB-4CDA-440A-8579-50BC19AAB8AD}" destId="{9B85DA0A-7E55-49DA-97F2-8B1FF6DEFB4A}" srcOrd="2" destOrd="0" parTransId="{F5251651-4444-4520-B07C-12DDD95F3CB0}" sibTransId="{EFA9F53A-13EC-454E-BE50-637D61ABDC24}"/>
    <dgm:cxn modelId="{C7BBAED3-30EB-448F-BB1E-1A65FC53AA9E}" type="presOf" srcId="{4282116C-8BCA-40EC-9C56-B645B340913D}" destId="{AFFEA709-337C-4BF9-9A0E-6798853EC993}" srcOrd="0" destOrd="0" presId="urn:microsoft.com/office/officeart/2005/8/layout/pyramid2"/>
    <dgm:cxn modelId="{A782DE6D-F8C1-443D-99DA-2E505E9E72EB}" type="presOf" srcId="{5F59EDAB-4CDA-440A-8579-50BC19AAB8AD}" destId="{E2E5F9A5-61EF-4327-8112-7D144356404E}" srcOrd="0" destOrd="0" presId="urn:microsoft.com/office/officeart/2005/8/layout/pyramid2"/>
    <dgm:cxn modelId="{E277642B-159B-4A61-9869-E6FF041629CF}" srcId="{5F59EDAB-4CDA-440A-8579-50BC19AAB8AD}" destId="{3FD654E0-E624-4316-B133-E974C85EB605}" srcOrd="4" destOrd="0" parTransId="{BF22455C-CCDC-4A02-A0E6-5490DBF6F43B}" sibTransId="{E2DA5003-3E45-4975-810A-8CB0AB300513}"/>
    <dgm:cxn modelId="{A71D3944-6AC3-4E29-9FBC-D7B1242BB205}" srcId="{5F59EDAB-4CDA-440A-8579-50BC19AAB8AD}" destId="{5242399B-7053-4311-B0B8-50F936F3BD4E}" srcOrd="0" destOrd="0" parTransId="{A065D2CE-3351-4996-B412-2F81D162FA65}" sibTransId="{9C4396EB-898E-49DD-A8E4-21A2BEDACD85}"/>
    <dgm:cxn modelId="{0AF55216-E5BE-4B17-9420-7C623797F73A}" srcId="{5F59EDAB-4CDA-440A-8579-50BC19AAB8AD}" destId="{795E81CC-8AC8-4327-971F-DC796AEF66CE}" srcOrd="3" destOrd="0" parTransId="{1FC5A2D1-9F54-4CBA-B9CD-94D51F078EE1}" sibTransId="{E1BEAE2D-CBC2-4908-B1CE-70B52EEAB277}"/>
    <dgm:cxn modelId="{60A5F7CE-8C29-4ADC-8AC6-6E0FF7CCE636}" type="presOf" srcId="{3FD654E0-E624-4316-B133-E974C85EB605}" destId="{C212C5C7-F6A0-46CC-963C-9D5CBB69B049}" srcOrd="0" destOrd="0" presId="urn:microsoft.com/office/officeart/2005/8/layout/pyramid2"/>
    <dgm:cxn modelId="{BEAE1DBA-BC6C-4D02-B8D5-3F1BD8A87504}" type="presOf" srcId="{9B85DA0A-7E55-49DA-97F2-8B1FF6DEFB4A}" destId="{73890A9C-8E85-46FD-AF1A-73265C7EE612}" srcOrd="0" destOrd="0" presId="urn:microsoft.com/office/officeart/2005/8/layout/pyramid2"/>
    <dgm:cxn modelId="{F1EC6CA0-0446-4175-B62A-7258EBDF43C0}" type="presOf" srcId="{5242399B-7053-4311-B0B8-50F936F3BD4E}" destId="{45BEBE01-C3D9-4139-A8D4-1248C7D2A301}" srcOrd="0" destOrd="0" presId="urn:microsoft.com/office/officeart/2005/8/layout/pyramid2"/>
    <dgm:cxn modelId="{D7DF51C4-A012-4F28-9D1F-5EEA6806CDEF}" type="presParOf" srcId="{E2E5F9A5-61EF-4327-8112-7D144356404E}" destId="{2DF549BB-5A99-42D4-804D-4E0124440FB9}" srcOrd="0" destOrd="0" presId="urn:microsoft.com/office/officeart/2005/8/layout/pyramid2"/>
    <dgm:cxn modelId="{050B2F43-5D55-42D8-A4A7-1455E070F126}" type="presParOf" srcId="{E2E5F9A5-61EF-4327-8112-7D144356404E}" destId="{8BF938A6-7B8C-4D1D-A0E1-5622B33CB160}" srcOrd="1" destOrd="0" presId="urn:microsoft.com/office/officeart/2005/8/layout/pyramid2"/>
    <dgm:cxn modelId="{95D99411-FB95-488A-9206-70E12079B2F1}" type="presParOf" srcId="{8BF938A6-7B8C-4D1D-A0E1-5622B33CB160}" destId="{45BEBE01-C3D9-4139-A8D4-1248C7D2A301}" srcOrd="0" destOrd="0" presId="urn:microsoft.com/office/officeart/2005/8/layout/pyramid2"/>
    <dgm:cxn modelId="{8F4CE16B-C84F-43D8-A13F-2AD02C4FAFE8}" type="presParOf" srcId="{8BF938A6-7B8C-4D1D-A0E1-5622B33CB160}" destId="{2EAC1E7E-D3A6-4D00-B4BF-14790F069047}" srcOrd="1" destOrd="0" presId="urn:microsoft.com/office/officeart/2005/8/layout/pyramid2"/>
    <dgm:cxn modelId="{BC3A17E2-8DD4-40EF-AA1B-93B84FACF3B7}" type="presParOf" srcId="{8BF938A6-7B8C-4D1D-A0E1-5622B33CB160}" destId="{AFFEA709-337C-4BF9-9A0E-6798853EC993}" srcOrd="2" destOrd="0" presId="urn:microsoft.com/office/officeart/2005/8/layout/pyramid2"/>
    <dgm:cxn modelId="{FD48C8BD-CDDA-4DE2-AE4D-01FC6DA1319D}" type="presParOf" srcId="{8BF938A6-7B8C-4D1D-A0E1-5622B33CB160}" destId="{6EF8515A-7A1E-4715-AA3F-15B022358865}" srcOrd="3" destOrd="0" presId="urn:microsoft.com/office/officeart/2005/8/layout/pyramid2"/>
    <dgm:cxn modelId="{DC7991CB-08CE-4B78-91A4-DE6B9207757E}" type="presParOf" srcId="{8BF938A6-7B8C-4D1D-A0E1-5622B33CB160}" destId="{73890A9C-8E85-46FD-AF1A-73265C7EE612}" srcOrd="4" destOrd="0" presId="urn:microsoft.com/office/officeart/2005/8/layout/pyramid2"/>
    <dgm:cxn modelId="{5C982061-A051-410E-8A15-396E46861C58}" type="presParOf" srcId="{8BF938A6-7B8C-4D1D-A0E1-5622B33CB160}" destId="{E0927708-2828-48AA-AAB9-3C8C46298671}" srcOrd="5" destOrd="0" presId="urn:microsoft.com/office/officeart/2005/8/layout/pyramid2"/>
    <dgm:cxn modelId="{F1C0E787-2BC3-46FF-8771-40AD1113CEC1}" type="presParOf" srcId="{8BF938A6-7B8C-4D1D-A0E1-5622B33CB160}" destId="{3CB94E86-78D3-45DC-81B0-E814B9AC2690}" srcOrd="6" destOrd="0" presId="urn:microsoft.com/office/officeart/2005/8/layout/pyramid2"/>
    <dgm:cxn modelId="{4B0326F7-6EC5-48AF-A8D8-4EF23DA25B4C}" type="presParOf" srcId="{8BF938A6-7B8C-4D1D-A0E1-5622B33CB160}" destId="{18DF1A10-7E02-40C1-9035-B4E95C0E50EE}" srcOrd="7" destOrd="0" presId="urn:microsoft.com/office/officeart/2005/8/layout/pyramid2"/>
    <dgm:cxn modelId="{1BC521D2-8547-4D22-AECB-832F44FC65B3}" type="presParOf" srcId="{8BF938A6-7B8C-4D1D-A0E1-5622B33CB160}" destId="{C212C5C7-F6A0-46CC-963C-9D5CBB69B049}" srcOrd="8" destOrd="0" presId="urn:microsoft.com/office/officeart/2005/8/layout/pyramid2"/>
    <dgm:cxn modelId="{EECBF8B4-D955-4F82-AC17-1D777D069E15}" type="presParOf" srcId="{8BF938A6-7B8C-4D1D-A0E1-5622B33CB160}" destId="{76ADFFDD-8A15-403C-9EA3-DC6AE4B0DCC9}" srcOrd="9" destOrd="0" presId="urn:microsoft.com/office/officeart/2005/8/layout/pyramid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F549BB-5A99-42D4-804D-4E0124440FB9}">
      <dsp:nvSpPr>
        <dsp:cNvPr id="0" name=""/>
        <dsp:cNvSpPr/>
      </dsp:nvSpPr>
      <dsp:spPr>
        <a:xfrm>
          <a:off x="504637" y="0"/>
          <a:ext cx="3607441" cy="2613804"/>
        </a:xfrm>
        <a:prstGeom prst="triangl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BEBE01-C3D9-4139-A8D4-1248C7D2A301}">
      <dsp:nvSpPr>
        <dsp:cNvPr id="0" name=""/>
        <dsp:cNvSpPr/>
      </dsp:nvSpPr>
      <dsp:spPr>
        <a:xfrm>
          <a:off x="2093991" y="331279"/>
          <a:ext cx="2829944" cy="403463"/>
        </a:xfrm>
        <a:prstGeom prst="round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0">
            <a:lnSpc>
              <a:spcPct val="90000"/>
            </a:lnSpc>
            <a:spcBef>
              <a:spcPct val="0"/>
            </a:spcBef>
            <a:spcAft>
              <a:spcPct val="35000"/>
            </a:spcAft>
          </a:pPr>
          <a:r>
            <a:rPr lang="en-US" sz="900" kern="1200" dirty="0"/>
            <a:t>Be flexible to meet the needs of County Partners who have varying organizational structures.</a:t>
          </a:r>
        </a:p>
      </dsp:txBody>
      <dsp:txXfrm>
        <a:off x="2113686" y="350974"/>
        <a:ext cx="2790554" cy="364073"/>
      </dsp:txXfrm>
    </dsp:sp>
    <dsp:sp modelId="{AFFEA709-337C-4BF9-9A0E-6798853EC993}">
      <dsp:nvSpPr>
        <dsp:cNvPr id="0" name=""/>
        <dsp:cNvSpPr/>
      </dsp:nvSpPr>
      <dsp:spPr>
        <a:xfrm>
          <a:off x="2093991" y="749132"/>
          <a:ext cx="2829944" cy="403463"/>
        </a:xfrm>
        <a:prstGeom prst="round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0">
            <a:lnSpc>
              <a:spcPct val="90000"/>
            </a:lnSpc>
            <a:spcBef>
              <a:spcPct val="0"/>
            </a:spcBef>
            <a:spcAft>
              <a:spcPct val="35000"/>
            </a:spcAft>
          </a:pPr>
          <a:r>
            <a:rPr lang="en-US" sz="900" kern="1200" dirty="0"/>
            <a:t>Be well architected, scalable, and easily maintained.</a:t>
          </a:r>
        </a:p>
      </dsp:txBody>
      <dsp:txXfrm>
        <a:off x="2113686" y="768827"/>
        <a:ext cx="2790554" cy="364073"/>
      </dsp:txXfrm>
    </dsp:sp>
    <dsp:sp modelId="{73890A9C-8E85-46FD-AF1A-73265C7EE612}">
      <dsp:nvSpPr>
        <dsp:cNvPr id="0" name=""/>
        <dsp:cNvSpPr/>
      </dsp:nvSpPr>
      <dsp:spPr>
        <a:xfrm>
          <a:off x="2093991" y="1166986"/>
          <a:ext cx="2829944" cy="403463"/>
        </a:xfrm>
        <a:prstGeom prst="round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0">
            <a:lnSpc>
              <a:spcPct val="90000"/>
            </a:lnSpc>
            <a:spcBef>
              <a:spcPct val="0"/>
            </a:spcBef>
            <a:spcAft>
              <a:spcPct val="35000"/>
            </a:spcAft>
          </a:pPr>
          <a:r>
            <a:rPr lang="en-US" sz="900" kern="1200" dirty="0"/>
            <a:t>Improve data quality and security.</a:t>
          </a:r>
        </a:p>
      </dsp:txBody>
      <dsp:txXfrm>
        <a:off x="2113686" y="1186681"/>
        <a:ext cx="2790554" cy="364073"/>
      </dsp:txXfrm>
    </dsp:sp>
    <dsp:sp modelId="{3CB94E86-78D3-45DC-81B0-E814B9AC2690}">
      <dsp:nvSpPr>
        <dsp:cNvPr id="0" name=""/>
        <dsp:cNvSpPr/>
      </dsp:nvSpPr>
      <dsp:spPr>
        <a:xfrm>
          <a:off x="2093991" y="1584839"/>
          <a:ext cx="2829944" cy="403463"/>
        </a:xfrm>
        <a:prstGeom prst="round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0">
            <a:lnSpc>
              <a:spcPct val="90000"/>
            </a:lnSpc>
            <a:spcBef>
              <a:spcPct val="0"/>
            </a:spcBef>
            <a:spcAft>
              <a:spcPct val="35000"/>
            </a:spcAft>
          </a:pPr>
          <a:r>
            <a:rPr lang="en-US" sz="900" kern="1200" dirty="0"/>
            <a:t>Be readily adaptable to implement legislative and </a:t>
          </a:r>
          <a:br>
            <a:rPr lang="en-US" sz="900" kern="1200" dirty="0"/>
          </a:br>
          <a:r>
            <a:rPr lang="en-US" sz="900" kern="1200" dirty="0"/>
            <a:t>policy changes.</a:t>
          </a:r>
        </a:p>
      </dsp:txBody>
      <dsp:txXfrm>
        <a:off x="2113686" y="1604534"/>
        <a:ext cx="2790554" cy="364073"/>
      </dsp:txXfrm>
    </dsp:sp>
    <dsp:sp modelId="{C212C5C7-F6A0-46CC-963C-9D5CBB69B049}">
      <dsp:nvSpPr>
        <dsp:cNvPr id="0" name=""/>
        <dsp:cNvSpPr/>
      </dsp:nvSpPr>
      <dsp:spPr>
        <a:xfrm>
          <a:off x="2093991" y="2002692"/>
          <a:ext cx="2829944" cy="403463"/>
        </a:xfrm>
        <a:prstGeom prst="round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rtl="0">
            <a:lnSpc>
              <a:spcPct val="90000"/>
            </a:lnSpc>
            <a:spcBef>
              <a:spcPct val="0"/>
            </a:spcBef>
            <a:spcAft>
              <a:spcPct val="35000"/>
            </a:spcAft>
          </a:pPr>
          <a:r>
            <a:rPr lang="en-US" sz="900" kern="1200" dirty="0"/>
            <a:t>Minimize the cost and schedules of </a:t>
          </a:r>
          <a:br>
            <a:rPr lang="en-US" sz="900" kern="1200" dirty="0"/>
          </a:br>
          <a:r>
            <a:rPr lang="en-US" sz="900" kern="1200" dirty="0"/>
            <a:t>programming changes.</a:t>
          </a:r>
        </a:p>
      </dsp:txBody>
      <dsp:txXfrm>
        <a:off x="2113686" y="2022387"/>
        <a:ext cx="2790554" cy="36407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Document" ma:contentTypeID="0x0101003B87EDC7A78C05429484CC2D273D3F72" ma:contentTypeVersion="23" ma:contentTypeDescription="" ma:contentTypeScope="" ma:versionID="381e144cebaf8c262edae2de0dd9f6ee">
  <xsd:schema xmlns:xsd="http://www.w3.org/2001/XMLSchema" xmlns:xs="http://www.w3.org/2001/XMLSchema" xmlns:p="http://schemas.microsoft.com/office/2006/metadata/properties" xmlns:ns2="2f7f966a-affd-41ff-a83c-fdc5caf85484" xmlns:ns3="ef6979cd-90d0-4e6e-a9c8-bf57b4096004" xmlns:ns4="e6f668b0-e302-4555-800b-ef1925cd7e3d" targetNamespace="http://schemas.microsoft.com/office/2006/metadata/properties" ma:root="true" ma:fieldsID="a017e3605c9df5938a2df5c9a74a376a" ns2:_="" ns3:_="" ns4:_="">
    <xsd:import namespace="2f7f966a-affd-41ff-a83c-fdc5caf85484"/>
    <xsd:import namespace="ef6979cd-90d0-4e6e-a9c8-bf57b4096004"/>
    <xsd:import namespace="e6f668b0-e302-4555-800b-ef1925cd7e3d"/>
    <xsd:element name="properties">
      <xsd:complexType>
        <xsd:sequence>
          <xsd:element name="documentManagement">
            <xsd:complexType>
              <xsd:all>
                <xsd:element ref="ns2:_dlc_DocId" minOccurs="0"/>
                <xsd:element ref="ns2:_dlc_DocIdUrl" minOccurs="0"/>
                <xsd:element ref="ns2:_dlc_DocIdPersistId" minOccurs="0"/>
                <xsd:element ref="ns2:prjtag" minOccurs="0"/>
                <xsd:element ref="ns2:prjstage"/>
                <xsd:element ref="ns2:Project_x0020_Name" minOccurs="0"/>
                <xsd:element ref="ns3:pe"/>
                <xsd:element ref="ns4:Doc_x0020_Status_x0020__x0028_RFS_x0029_" minOccurs="0"/>
                <xsd:element ref="ns3:MediaServiceMetadata" minOccurs="0"/>
                <xsd:element ref="ns3:MediaServiceFastMetadata"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966a-affd-41ff-a83c-fdc5caf854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jtag" ma:index="11" nillable="true" ma:displayName="Project Tag" ma:internalName="prjtag" ma:readOnly="false">
      <xsd:simpleType>
        <xsd:restriction base="dms:Text">
          <xsd:maxLength value="255"/>
        </xsd:restriction>
      </xsd:simpleType>
    </xsd:element>
    <xsd:element name="prjstage" ma:index="12" ma:displayName="Project Stage" ma:format="Dropdown" ma:internalName="prjstage" ma:readOnly="false">
      <xsd:simpleType>
        <xsd:restriction base="dms:Choice">
          <xsd:enumeration value="Closure"/>
          <xsd:enumeration value="Execution"/>
          <xsd:enumeration value="Kick Off"/>
          <xsd:enumeration value="Planning"/>
          <xsd:enumeration value="Monitor and Control"/>
          <xsd:enumeration value="Other"/>
        </xsd:restriction>
      </xsd:simpleType>
    </xsd:element>
    <xsd:element name="Project_x0020_Name" ma:index="13" nillable="true" ma:displayName="Project Name" ma:default="Rel xxxxxx - Enter Description Here" ma:internalName="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979cd-90d0-4e6e-a9c8-bf57b4096004" elementFormDefault="qualified">
    <xsd:import namespace="http://schemas.microsoft.com/office/2006/documentManagement/types"/>
    <xsd:import namespace="http://schemas.microsoft.com/office/infopath/2007/PartnerControls"/>
    <xsd:element name="pe" ma:index="14" ma:displayName="Doc Type" ma:list="{af228ed9-8654-4fd5-912f-1ff0b3f47d67}" ma:internalName="pe" ma:readOnly="false" ma:showField="Title" ma:web="e6f668b0-e302-4555-800b-ef1925cd7e3d">
      <xsd:simpleType>
        <xsd:restriction base="dms:Lookup"/>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668b0-e302-4555-800b-ef1925cd7e3d" elementFormDefault="qualified">
    <xsd:import namespace="http://schemas.microsoft.com/office/2006/documentManagement/types"/>
    <xsd:import namespace="http://schemas.microsoft.com/office/infopath/2007/PartnerControls"/>
    <xsd:element name="Doc_x0020_Status_x0020__x0028_RFS_x0029_" ma:index="15" nillable="true" ma:displayName="Doc Status (RFS)" ma:default="Initial Draft" ma:description="Current status of INvest procurement documents." ma:format="Dropdown" ma:internalName="Doc_x0020_Status_x0020__x0028_RFS_x0029_" ma:readOnly="false">
      <xsd:simpleType>
        <xsd:restriction base="dms:Choice">
          <xsd:enumeration value="Initial Draft"/>
          <xsd:enumeration value="Reviewing"/>
          <xsd:enumeration value="Revising"/>
          <xsd:enumeration value="Approved"/>
          <xsd:enumeration value="Published"/>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jstage xmlns="2f7f966a-affd-41ff-a83c-fdc5caf85484">Execution</prjstage>
    <Project_x0020_Name xmlns="2f7f966a-affd-41ff-a83c-fdc5caf85484">INvest Procurement Documentation</Project_x0020_Name>
    <Doc_x0020_Status_x0020__x0028_RFS_x0029_ xmlns="e6f668b0-e302-4555-800b-ef1925cd7e3d">Initial Draft</Doc_x0020_Status_x0020__x0028_RFS_x0029_>
    <pe xmlns="ef6979cd-90d0-4e6e-a9c8-bf57b4096004">93</pe>
    <prjtag xmlns="2f7f966a-affd-41ff-a83c-fdc5caf85484">PMO Procurement</prjtag>
    <_dlc_DocId xmlns="2f7f966a-affd-41ff-a83c-fdc5caf85484">PROJ-1102737549-190</_dlc_DocId>
    <_dlc_DocIdUrl xmlns="2f7f966a-affd-41ff-a83c-fdc5caf85484">
      <Url>https://ingov.sharepoint.com/sites/CSBProjects/invrfp/_layouts/15/DocIdRedir.aspx?ID=PROJ-1102737549-190</Url>
      <Description>PROJ-1102737549-190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D4EF1-68A6-4B65-B861-EFCE45227E29}">
  <ds:schemaRefs>
    <ds:schemaRef ds:uri="http://schemas.microsoft.com/sharepoint/events"/>
  </ds:schemaRefs>
</ds:datastoreItem>
</file>

<file path=customXml/itemProps2.xml><?xml version="1.0" encoding="utf-8"?>
<ds:datastoreItem xmlns:ds="http://schemas.openxmlformats.org/officeDocument/2006/customXml" ds:itemID="{573756A9-DCFD-4131-8421-E8F585D3D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966a-affd-41ff-a83c-fdc5caf85484"/>
    <ds:schemaRef ds:uri="ef6979cd-90d0-4e6e-a9c8-bf57b4096004"/>
    <ds:schemaRef ds:uri="e6f668b0-e302-4555-800b-ef1925c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B1D32-245C-4CED-B47F-E3C78723F6CE}">
  <ds:schemaRefs>
    <ds:schemaRef ds:uri="2f7f966a-affd-41ff-a83c-fdc5caf85484"/>
    <ds:schemaRef ds:uri="http://purl.org/dc/dcmitype/"/>
    <ds:schemaRef ds:uri="http://purl.org/dc/elements/1.1/"/>
    <ds:schemaRef ds:uri="http://schemas.microsoft.com/office/2006/metadata/properties"/>
    <ds:schemaRef ds:uri="ef6979cd-90d0-4e6e-a9c8-bf57b4096004"/>
    <ds:schemaRef ds:uri="e6f668b0-e302-4555-800b-ef1925cd7e3d"/>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CAAFC3E-633D-474E-8AB3-C3EB55C3AFA9}">
  <ds:schemaRefs>
    <ds:schemaRef ds:uri="http://schemas.microsoft.com/sharepoint/v3/contenttype/forms"/>
  </ds:schemaRefs>
</ds:datastoreItem>
</file>

<file path=customXml/itemProps5.xml><?xml version="1.0" encoding="utf-8"?>
<ds:datastoreItem xmlns:ds="http://schemas.openxmlformats.org/officeDocument/2006/customXml" ds:itemID="{48AFD97E-024F-4B9F-A2E4-78CF87E2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Style_Guide_Template.dotx</Template>
  <TotalTime>197</TotalTime>
  <Pages>33</Pages>
  <Words>10965</Words>
  <Characters>62503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Indiana PMO SCOPE-RFS FINAL</vt:lpstr>
    </vt:vector>
  </TitlesOfParts>
  <Company>State of Indiana</Company>
  <LinksUpToDate>false</LinksUpToDate>
  <CharactersWithSpaces>73322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PMO SCOPE-RFS FINAL</dc:title>
  <dc:subject/>
  <dc:creator>Jean, Stephen J (Joe)</dc:creator>
  <cp:keywords/>
  <dc:description/>
  <cp:lastModifiedBy>McNeal, Dawn</cp:lastModifiedBy>
  <cp:revision>15</cp:revision>
  <cp:lastPrinted>2019-06-18T13:52:00Z</cp:lastPrinted>
  <dcterms:created xsi:type="dcterms:W3CDTF">2019-06-25T14:52:00Z</dcterms:created>
  <dcterms:modified xsi:type="dcterms:W3CDTF">2019-07-19T18:25:00Z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0x0101003B87EDC7A78C05429484CC2D273D3F72</vt:lpwstr>
  </property>
  <property fmtid="{D5CDD505-2E9C-101B-9397-08002B2CF9AE}" pid="3" name="_dlc_DocIdItemGuid">
    <vt:lpwstr>281bcce3-8c0f-4cc8-bc24-0730685c5291</vt:lpwstr>
  </property>
</Properties>
</file>